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DBD603C" w14:textId="0ACE0322" w:rsidR="00FA0027" w:rsidRDefault="00FA0027" w:rsidP="00FA0027">
      <w:pPr>
        <w:rPr>
          <w:rFonts w:ascii="Arial" w:hAnsi="Arial"/>
          <w:b/>
          <w:bCs/>
          <w:iCs/>
          <w:color w:val="CC0000"/>
          <w:kern w:val="28"/>
          <w:sz w:val="44"/>
          <w:szCs w:val="44"/>
          <w:lang w:val="pt-PT" w:eastAsia="pt-PT"/>
        </w:rPr>
      </w:pPr>
      <w:proofErr w:type="spellStart"/>
      <w:r w:rsidRPr="007470C0">
        <w:rPr>
          <w:rFonts w:ascii="Arial" w:hAnsi="Arial"/>
          <w:b/>
          <w:bCs/>
          <w:iCs/>
          <w:color w:val="CC0000"/>
          <w:kern w:val="28"/>
          <w:sz w:val="44"/>
          <w:szCs w:val="44"/>
          <w:lang w:val="pt-PT" w:eastAsia="pt-PT"/>
        </w:rPr>
        <w:t>Infohabitar</w:t>
      </w:r>
      <w:proofErr w:type="spellEnd"/>
      <w:r w:rsidRPr="007470C0">
        <w:rPr>
          <w:rFonts w:ascii="Arial" w:hAnsi="Arial"/>
          <w:b/>
          <w:bCs/>
          <w:iCs/>
          <w:color w:val="CC0000"/>
          <w:kern w:val="28"/>
          <w:sz w:val="44"/>
          <w:szCs w:val="44"/>
          <w:lang w:val="pt-PT" w:eastAsia="pt-PT"/>
        </w:rPr>
        <w:t>, Ano XIX, n.º 85</w:t>
      </w:r>
      <w:r w:rsidR="00607062">
        <w:rPr>
          <w:rFonts w:ascii="Arial" w:hAnsi="Arial"/>
          <w:b/>
          <w:bCs/>
          <w:iCs/>
          <w:color w:val="CC0000"/>
          <w:kern w:val="28"/>
          <w:sz w:val="44"/>
          <w:szCs w:val="44"/>
          <w:lang w:val="pt-PT" w:eastAsia="pt-PT"/>
        </w:rPr>
        <w:t>8</w:t>
      </w:r>
    </w:p>
    <w:p w14:paraId="2BBA2454" w14:textId="77777777" w:rsidR="00FA0027" w:rsidRPr="0027608D" w:rsidRDefault="00FA0027" w:rsidP="00FA0027">
      <w:pPr>
        <w:spacing w:after="240" w:line="360" w:lineRule="exact"/>
        <w:rPr>
          <w:rFonts w:asciiTheme="minorBidi" w:hAnsiTheme="minorBidi"/>
          <w:b/>
          <w:bCs/>
          <w:i/>
          <w:iCs/>
          <w:color w:val="C00000"/>
          <w:sz w:val="28"/>
          <w:szCs w:val="28"/>
          <w:lang w:val="pt-PT"/>
        </w:rPr>
      </w:pPr>
    </w:p>
    <w:p w14:paraId="595D4396" w14:textId="77777777" w:rsidR="00FA0027" w:rsidRPr="00FA0027" w:rsidRDefault="00FA0027" w:rsidP="00FA0027">
      <w:pPr>
        <w:keepNext/>
        <w:keepLines/>
        <w:spacing w:before="40"/>
        <w:outlineLvl w:val="1"/>
        <w:rPr>
          <w:rFonts w:asciiTheme="minorBidi" w:eastAsiaTheme="majorEastAsia" w:hAnsiTheme="minorBidi" w:cstheme="minorBidi"/>
          <w:b/>
          <w:kern w:val="28"/>
          <w:sz w:val="36"/>
          <w:szCs w:val="36"/>
          <w:lang w:val="pt-PT" w:eastAsia="pt-PT"/>
        </w:rPr>
      </w:pPr>
      <w:r w:rsidRPr="00FA0027">
        <w:rPr>
          <w:rFonts w:asciiTheme="minorBidi" w:eastAsiaTheme="majorEastAsia" w:hAnsiTheme="minorBidi" w:cstheme="minorBidi"/>
          <w:b/>
          <w:kern w:val="28"/>
          <w:sz w:val="36"/>
          <w:szCs w:val="36"/>
          <w:lang w:val="pt-PT" w:eastAsia="pt-PT"/>
        </w:rPr>
        <w:t xml:space="preserve">Cooperativas, </w:t>
      </w:r>
      <w:proofErr w:type="spellStart"/>
      <w:r w:rsidRPr="00FA0027">
        <w:rPr>
          <w:rFonts w:asciiTheme="minorBidi" w:eastAsiaTheme="majorEastAsia" w:hAnsiTheme="minorBidi" w:cstheme="minorBidi"/>
          <w:b/>
          <w:kern w:val="28"/>
          <w:sz w:val="36"/>
          <w:szCs w:val="36"/>
          <w:lang w:val="pt-PT" w:eastAsia="pt-PT"/>
        </w:rPr>
        <w:t>coohousing</w:t>
      </w:r>
      <w:proofErr w:type="spellEnd"/>
      <w:r w:rsidRPr="00FA0027">
        <w:rPr>
          <w:rFonts w:asciiTheme="minorBidi" w:eastAsiaTheme="majorEastAsia" w:hAnsiTheme="minorBidi" w:cstheme="minorBidi"/>
          <w:b/>
          <w:kern w:val="28"/>
          <w:sz w:val="36"/>
          <w:szCs w:val="36"/>
          <w:lang w:val="pt-PT" w:eastAsia="pt-PT"/>
        </w:rPr>
        <w:t xml:space="preserve"> e habitação colaborativa ou participada – versão de trabalho e base documental – </w:t>
      </w:r>
      <w:proofErr w:type="spellStart"/>
      <w:r w:rsidRPr="00FA0027">
        <w:rPr>
          <w:rFonts w:asciiTheme="minorBidi" w:eastAsiaTheme="majorEastAsia" w:hAnsiTheme="minorBidi" w:cstheme="minorBidi"/>
          <w:b/>
          <w:kern w:val="28"/>
          <w:sz w:val="36"/>
          <w:szCs w:val="36"/>
          <w:lang w:val="pt-PT" w:eastAsia="pt-PT"/>
        </w:rPr>
        <w:t>Infohabitar</w:t>
      </w:r>
      <w:proofErr w:type="spellEnd"/>
      <w:r w:rsidRPr="00FA0027">
        <w:rPr>
          <w:rFonts w:asciiTheme="minorBidi" w:eastAsiaTheme="majorEastAsia" w:hAnsiTheme="minorBidi" w:cstheme="minorBidi"/>
          <w:b/>
          <w:kern w:val="28"/>
          <w:sz w:val="36"/>
          <w:szCs w:val="36"/>
          <w:lang w:val="pt-PT" w:eastAsia="pt-PT"/>
        </w:rPr>
        <w:t xml:space="preserve"> # 858</w:t>
      </w:r>
    </w:p>
    <w:p w14:paraId="6C14B30F" w14:textId="77777777" w:rsidR="00FA0027" w:rsidRDefault="00FA0027" w:rsidP="00FA0027">
      <w:pPr>
        <w:spacing w:before="240"/>
        <w:rPr>
          <w:rFonts w:ascii="Arial" w:hAnsi="Arial"/>
          <w:bCs/>
          <w:color w:val="000000"/>
          <w:kern w:val="28"/>
          <w:sz w:val="24"/>
          <w:szCs w:val="24"/>
          <w:lang w:val="pt-PT" w:eastAsia="pt-PT"/>
        </w:rPr>
      </w:pPr>
      <w:r w:rsidRPr="000E3165">
        <w:rPr>
          <w:rFonts w:ascii="Arial" w:hAnsi="Arial"/>
          <w:color w:val="000000"/>
          <w:kern w:val="28"/>
          <w:sz w:val="24"/>
          <w:szCs w:val="24"/>
          <w:lang w:val="pt-PT" w:eastAsia="pt-PT"/>
        </w:rPr>
        <w:t xml:space="preserve">António Baptista Coelho </w:t>
      </w:r>
      <w:r w:rsidRPr="000E3165">
        <w:rPr>
          <w:rFonts w:ascii="Arial" w:hAnsi="Arial"/>
          <w:bCs/>
          <w:color w:val="000000"/>
          <w:kern w:val="28"/>
          <w:sz w:val="24"/>
          <w:szCs w:val="24"/>
          <w:lang w:val="pt-PT" w:eastAsia="pt-PT"/>
        </w:rPr>
        <w:t xml:space="preserve"> – com base direta nos textos, ideias e opiniões dos autores referidos ao longo do artigo</w:t>
      </w:r>
    </w:p>
    <w:p w14:paraId="5ECA4788" w14:textId="77777777" w:rsidR="00FA0027" w:rsidRDefault="00FA0027" w:rsidP="00FA0027">
      <w:pPr>
        <w:rPr>
          <w:rFonts w:ascii="Arial" w:hAnsi="Arial"/>
          <w:b/>
          <w:bCs/>
          <w:iCs/>
          <w:color w:val="CC0000"/>
          <w:kern w:val="28"/>
          <w:sz w:val="44"/>
          <w:szCs w:val="44"/>
          <w:lang w:val="pt-PT" w:eastAsia="pt-PT"/>
        </w:rPr>
      </w:pPr>
    </w:p>
    <w:p w14:paraId="69A28CD4" w14:textId="77777777" w:rsidR="00A61C0D" w:rsidRDefault="00A61C0D" w:rsidP="00A61C0D">
      <w:pPr>
        <w:spacing w:before="100" w:beforeAutospacing="1" w:after="240" w:line="360" w:lineRule="atLeast"/>
        <w:rPr>
          <w:rFonts w:ascii="Arial" w:hAnsi="Arial" w:cs="Arial"/>
          <w:i/>
          <w:iCs/>
          <w:color w:val="000000"/>
          <w:sz w:val="36"/>
          <w:szCs w:val="36"/>
          <w:lang w:val="pt-PT" w:eastAsia="pt-PT"/>
        </w:rPr>
      </w:pPr>
    </w:p>
    <w:p w14:paraId="1C018FC3" w14:textId="77777777" w:rsidR="00A61C0D" w:rsidRPr="00EC155A" w:rsidRDefault="00A61C0D" w:rsidP="00A61C0D">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EC155A">
        <w:rPr>
          <w:rFonts w:asciiTheme="minorBidi" w:eastAsiaTheme="majorEastAsia" w:hAnsiTheme="minorBidi" w:cstheme="minorBidi"/>
          <w:b/>
          <w:i/>
          <w:iCs/>
          <w:color w:val="C00000"/>
          <w:kern w:val="28"/>
          <w:sz w:val="24"/>
          <w:szCs w:val="24"/>
          <w:lang w:val="pt-PT" w:eastAsia="pt-PT"/>
        </w:rPr>
        <w:t>Resumo</w:t>
      </w:r>
    </w:p>
    <w:p w14:paraId="1563F740" w14:textId="7F2CCE07" w:rsidR="003F2BDA" w:rsidRPr="00A61C0D" w:rsidRDefault="00A61C0D" w:rsidP="00A61C0D">
      <w:pPr>
        <w:rPr>
          <w:rFonts w:ascii="Arial" w:hAnsi="Arial"/>
          <w:i/>
          <w:sz w:val="22"/>
          <w:szCs w:val="22"/>
          <w:lang w:val="pt-PT" w:bidi="he-IL"/>
        </w:rPr>
      </w:pPr>
      <w:r w:rsidRPr="00A61C0D">
        <w:rPr>
          <w:rFonts w:ascii="Arial" w:hAnsi="Arial"/>
          <w:i/>
          <w:sz w:val="22"/>
          <w:szCs w:val="22"/>
          <w:lang w:val="pt-PT" w:bidi="he-IL"/>
        </w:rPr>
        <w:t>N</w:t>
      </w:r>
      <w:r w:rsidR="003F2BDA" w:rsidRPr="00A61C0D">
        <w:rPr>
          <w:rFonts w:ascii="Arial" w:hAnsi="Arial"/>
          <w:i/>
          <w:sz w:val="22"/>
          <w:szCs w:val="22"/>
          <w:lang w:val="pt-PT" w:bidi="he-IL"/>
        </w:rPr>
        <w:t>o presente artigo abordam-se, sumariamente, algumas matérias ligadas à habitação dirigida para idosos e fragilizados, promovida correntemente por cooperativas de habitação, ou no âmbito dos atuais processos propostos de “</w:t>
      </w:r>
      <w:proofErr w:type="spellStart"/>
      <w:r w:rsidR="003F2BDA" w:rsidRPr="00A61C0D">
        <w:rPr>
          <w:rFonts w:ascii="Arial" w:hAnsi="Arial"/>
          <w:i/>
          <w:sz w:val="22"/>
          <w:szCs w:val="22"/>
          <w:lang w:val="pt-PT" w:bidi="he-IL"/>
        </w:rPr>
        <w:t>coohousing</w:t>
      </w:r>
      <w:proofErr w:type="spellEnd"/>
      <w:r w:rsidR="003F2BDA" w:rsidRPr="00A61C0D">
        <w:rPr>
          <w:rFonts w:ascii="Arial" w:hAnsi="Arial"/>
          <w:i/>
          <w:sz w:val="22"/>
          <w:szCs w:val="22"/>
          <w:lang w:val="pt-PT" w:bidi="he-IL"/>
        </w:rPr>
        <w:t>”, de habitação dita colaborativa e de habitação participada.</w:t>
      </w:r>
    </w:p>
    <w:p w14:paraId="494F52FF" w14:textId="31498E90" w:rsidR="003F2BDA" w:rsidRDefault="003F2BDA" w:rsidP="00A61C0D">
      <w:pPr>
        <w:rPr>
          <w:rFonts w:ascii="Arial" w:hAnsi="Arial"/>
          <w:i/>
          <w:sz w:val="22"/>
          <w:szCs w:val="22"/>
          <w:lang w:val="pt-PT" w:bidi="he-IL"/>
        </w:rPr>
      </w:pPr>
      <w:r w:rsidRPr="00A61C0D">
        <w:rPr>
          <w:rFonts w:ascii="Arial" w:hAnsi="Arial"/>
          <w:i/>
          <w:sz w:val="22"/>
          <w:szCs w:val="22"/>
          <w:lang w:val="pt-PT" w:bidi="he-IL"/>
        </w:rPr>
        <w:t xml:space="preserve">Sequencialmente serão abordadas, sinteticamente, as </w:t>
      </w:r>
      <w:proofErr w:type="spellStart"/>
      <w:r w:rsidRPr="00A61C0D">
        <w:rPr>
          <w:rFonts w:ascii="Arial" w:hAnsi="Arial"/>
          <w:i/>
          <w:sz w:val="22"/>
          <w:szCs w:val="22"/>
          <w:lang w:val="pt-PT" w:bidi="he-IL"/>
        </w:rPr>
        <w:t>subtemáticas</w:t>
      </w:r>
      <w:proofErr w:type="spellEnd"/>
      <w:r w:rsidRPr="00A61C0D">
        <w:rPr>
          <w:rFonts w:ascii="Arial" w:hAnsi="Arial"/>
          <w:i/>
          <w:sz w:val="22"/>
          <w:szCs w:val="22"/>
          <w:lang w:val="pt-PT" w:bidi="he-IL"/>
        </w:rPr>
        <w:t xml:space="preserve"> do  cooperativismo habitacional e do </w:t>
      </w:r>
      <w:proofErr w:type="spellStart"/>
      <w:r w:rsidRPr="00A61C0D">
        <w:rPr>
          <w:rFonts w:ascii="Arial" w:hAnsi="Arial"/>
          <w:i/>
          <w:sz w:val="22"/>
          <w:szCs w:val="22"/>
          <w:lang w:val="pt-PT" w:bidi="he-IL"/>
        </w:rPr>
        <w:t>cohousing</w:t>
      </w:r>
      <w:proofErr w:type="spellEnd"/>
      <w:r w:rsidRPr="00A61C0D">
        <w:rPr>
          <w:rFonts w:ascii="Arial" w:hAnsi="Arial"/>
          <w:i/>
          <w:sz w:val="22"/>
          <w:szCs w:val="22"/>
          <w:lang w:val="pt-PT" w:bidi="he-IL"/>
        </w:rPr>
        <w:t xml:space="preserve"> em Portugal, as matérias da habitação colaborativa, alguns aspetos a reter no </w:t>
      </w:r>
      <w:proofErr w:type="spellStart"/>
      <w:r w:rsidRPr="00A61C0D">
        <w:rPr>
          <w:rFonts w:ascii="Arial" w:hAnsi="Arial"/>
          <w:i/>
          <w:sz w:val="22"/>
          <w:szCs w:val="22"/>
          <w:lang w:val="pt-PT" w:bidi="he-IL"/>
        </w:rPr>
        <w:t>cohousing</w:t>
      </w:r>
      <w:proofErr w:type="spellEnd"/>
      <w:r w:rsidRPr="00A61C0D">
        <w:rPr>
          <w:rFonts w:ascii="Arial" w:hAnsi="Arial"/>
          <w:i/>
          <w:sz w:val="22"/>
          <w:szCs w:val="22"/>
          <w:lang w:val="pt-PT" w:bidi="he-IL"/>
        </w:rPr>
        <w:t xml:space="preserve"> de seniores e algumas indicações informativas sobre o habitat participativo e recente na Europa.</w:t>
      </w:r>
    </w:p>
    <w:p w14:paraId="5DD3B94C" w14:textId="77777777" w:rsidR="00A61C0D" w:rsidRDefault="00A61C0D" w:rsidP="00A61C0D">
      <w:pPr>
        <w:rPr>
          <w:rFonts w:ascii="Arial" w:hAnsi="Arial"/>
          <w:i/>
          <w:sz w:val="22"/>
          <w:szCs w:val="22"/>
          <w:lang w:val="pt-PT" w:bidi="he-IL"/>
        </w:rPr>
      </w:pPr>
    </w:p>
    <w:p w14:paraId="533BDCE9" w14:textId="77777777" w:rsidR="00A61C0D" w:rsidRDefault="00A61C0D" w:rsidP="00A61C0D">
      <w:pPr>
        <w:rPr>
          <w:rFonts w:ascii="Arial" w:hAnsi="Arial" w:cs="Arial"/>
          <w:i/>
          <w:iCs/>
          <w:color w:val="000000"/>
          <w:sz w:val="36"/>
          <w:szCs w:val="36"/>
          <w:lang w:val="pt-PT" w:eastAsia="pt-PT"/>
        </w:rPr>
      </w:pPr>
    </w:p>
    <w:p w14:paraId="3A96AEB0" w14:textId="77777777" w:rsidR="00A61C0D" w:rsidRDefault="00A61C0D" w:rsidP="00A61C0D">
      <w:pPr>
        <w:rPr>
          <w:rFonts w:ascii="Arial" w:hAnsi="Arial" w:cs="Arial"/>
          <w:i/>
          <w:iCs/>
          <w:color w:val="000000"/>
          <w:sz w:val="36"/>
          <w:szCs w:val="36"/>
          <w:lang w:val="pt-PT" w:eastAsia="pt-PT"/>
        </w:rPr>
      </w:pPr>
    </w:p>
    <w:p w14:paraId="41B859D3" w14:textId="77777777" w:rsidR="00A61C0D" w:rsidRPr="00B210C3" w:rsidRDefault="00A61C0D" w:rsidP="00A61C0D">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B210C3">
        <w:rPr>
          <w:rFonts w:asciiTheme="minorBidi" w:eastAsiaTheme="majorEastAsia" w:hAnsiTheme="minorBidi" w:cstheme="minorBidi"/>
          <w:b/>
          <w:i/>
          <w:iCs/>
          <w:color w:val="C00000"/>
          <w:kern w:val="28"/>
          <w:sz w:val="24"/>
          <w:szCs w:val="24"/>
          <w:lang w:val="pt-PT" w:eastAsia="pt-PT"/>
        </w:rPr>
        <w:t>Notas introdutórias ao presente conjunto de artigos sobre habitação intergeracional</w:t>
      </w:r>
    </w:p>
    <w:p w14:paraId="585ABCDB" w14:textId="77777777" w:rsidR="00A61C0D" w:rsidRPr="000E3165" w:rsidRDefault="00A61C0D" w:rsidP="00A61C0D">
      <w:pPr>
        <w:rPr>
          <w:rFonts w:ascii="Arial" w:hAnsi="Arial"/>
          <w:i/>
          <w:sz w:val="22"/>
          <w:szCs w:val="22"/>
          <w:lang w:val="pt-PT" w:bidi="he-IL"/>
        </w:rPr>
      </w:pPr>
      <w:r w:rsidRPr="000E3165">
        <w:rPr>
          <w:rFonts w:ascii="Arial" w:hAnsi="Arial"/>
          <w:i/>
          <w:sz w:val="22"/>
          <w:szCs w:val="22"/>
          <w:lang w:val="pt-PT" w:bidi="he-IL"/>
        </w:rPr>
        <w:t>O presente conjunto de artigos inclui-se numa série editorial dedicada a uma reflexão temática exploratória, que integra a fase preliminar e “de trabalho”, dedicada à preparação e estruturação de um amplo processo de investigação teórico-prático, intitulado Programa de Habitação Adaptável Intergeracional Cooperativa a Custos Controlados (PHAI3C); programa/estudo este que está a ser desenvolvido, pelo autor destes artigos, no Departamento de Edifícios do Laboratório Nacional de Engenharia Civil (LNEC), e que integra o Programa de Investigação e Inovação (P2I) do LNEC, sublinhando-se que as opiniões expressas nestes artigos são, apenas, dos seus autores – o autor dos artigos e promotor do PHAI3C e os numerosos autores neles amplamente citados.</w:t>
      </w:r>
    </w:p>
    <w:p w14:paraId="2C0C0928" w14:textId="77777777" w:rsidR="00A61C0D" w:rsidRPr="000E3165" w:rsidRDefault="00A61C0D" w:rsidP="00A61C0D">
      <w:pPr>
        <w:rPr>
          <w:rFonts w:ascii="Arial" w:hAnsi="Arial"/>
          <w:i/>
          <w:sz w:val="22"/>
          <w:szCs w:val="22"/>
          <w:lang w:val="pt-PT" w:bidi="he-IL"/>
        </w:rPr>
      </w:pPr>
      <w:r w:rsidRPr="000E3165">
        <w:rPr>
          <w:rFonts w:ascii="Arial" w:hAnsi="Arial"/>
          <w:i/>
          <w:sz w:val="22"/>
          <w:szCs w:val="22"/>
          <w:lang w:val="pt-PT" w:bidi="he-IL"/>
        </w:rPr>
        <w:t>Neste sentido salienta-se o papel visado para o presente conjunto de artigos, no sentido de se proporcionar uma divulgação que possa resultar numa desejável e construtiva discussão alargada sobre as muito urgentes e exigentes matérias da habitação mais adequada para idosos e pessoas fragilizadas, visando-se, não apenas as suas necessidades e gostos específicos, mas também o papel e a valia que têm numa sociedade ativa e integrada.</w:t>
      </w:r>
    </w:p>
    <w:p w14:paraId="64C81713" w14:textId="77777777" w:rsidR="00A61C0D" w:rsidRPr="000E3165" w:rsidRDefault="00A61C0D" w:rsidP="00A61C0D">
      <w:pPr>
        <w:rPr>
          <w:rFonts w:ascii="Arial" w:hAnsi="Arial"/>
          <w:i/>
          <w:sz w:val="22"/>
          <w:szCs w:val="22"/>
          <w:lang w:val="pt-PT" w:bidi="he-IL"/>
        </w:rPr>
      </w:pPr>
      <w:r w:rsidRPr="000E3165">
        <w:rPr>
          <w:rFonts w:ascii="Arial" w:hAnsi="Arial"/>
          <w:i/>
          <w:sz w:val="22"/>
          <w:szCs w:val="22"/>
          <w:lang w:val="pt-PT" w:bidi="he-IL"/>
        </w:rPr>
        <w:lastRenderedPageBreak/>
        <w:t>Nesta perspetiva e tendo-se em conta a fase preliminar e de trabalho da referida investigação, salienta-se que a forma e a extensão dos artigos agora listados reflete uma assumida apresentação comentada, minimamente estruturada, de opiniões e resultados de múltiplas pesquisas, de muitos autores, escolhidos pela sua perspetiva temática focada e por corresponderem a estudos razoavelmente recentes; forma esta que fica patente no significativo número de citações – salientadas em itálico –, algumas delas longas e quase todas incluídas na língua original.</w:t>
      </w:r>
    </w:p>
    <w:p w14:paraId="6B2A220B" w14:textId="77777777" w:rsidR="00A61C0D" w:rsidRDefault="00A61C0D" w:rsidP="00A61C0D">
      <w:pPr>
        <w:rPr>
          <w:rFonts w:ascii="Arial" w:hAnsi="Arial"/>
          <w:i/>
          <w:sz w:val="22"/>
          <w:szCs w:val="22"/>
          <w:lang w:val="pt-PT" w:bidi="he-IL"/>
        </w:rPr>
      </w:pPr>
      <w:r w:rsidRPr="000E3165">
        <w:rPr>
          <w:rFonts w:ascii="Arial" w:hAnsi="Arial"/>
          <w:i/>
          <w:sz w:val="22"/>
          <w:szCs w:val="22"/>
          <w:lang w:val="pt-PT" w:bidi="he-IL"/>
        </w:rPr>
        <w:t>Julga-se que não se poderia atuar de forma diversa quando se pretende, como é o caso, chegar, cuidadosamente, a resultados teórico-práticos funcionais e aplicáveis na prática, e não apenas a uma reflexão pessoal sobre uma matéria tão sensível e complexa como é a habitação intergeracional adaptável desenvolvida por uma cooperativa a custos controlados e em parte dedicada a pessoas fragilizadas.</w:t>
      </w:r>
    </w:p>
    <w:p w14:paraId="4A6900A6" w14:textId="77777777" w:rsidR="00A61C0D" w:rsidRDefault="00A61C0D" w:rsidP="00A61C0D">
      <w:pPr>
        <w:rPr>
          <w:rFonts w:ascii="Arial" w:hAnsi="Arial"/>
          <w:i/>
          <w:sz w:val="22"/>
          <w:szCs w:val="22"/>
          <w:lang w:val="pt-PT" w:bidi="he-IL"/>
        </w:rPr>
      </w:pPr>
    </w:p>
    <w:p w14:paraId="394AB580" w14:textId="77777777" w:rsidR="00A61C0D" w:rsidRPr="000E3165" w:rsidRDefault="00A61C0D" w:rsidP="00A61C0D">
      <w:pPr>
        <w:rPr>
          <w:rFonts w:ascii="Arial" w:hAnsi="Arial"/>
          <w:i/>
          <w:sz w:val="22"/>
          <w:szCs w:val="22"/>
          <w:lang w:val="pt-PT" w:bidi="he-IL"/>
        </w:rPr>
      </w:pPr>
    </w:p>
    <w:p w14:paraId="025B3C61" w14:textId="77777777" w:rsidR="00A61C0D" w:rsidRPr="00D47173" w:rsidRDefault="00A61C0D" w:rsidP="001A7A4A">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Cooperativas, </w:t>
      </w:r>
      <w:proofErr w:type="spellStart"/>
      <w:r w:rsidRPr="00D47173">
        <w:rPr>
          <w:rFonts w:asciiTheme="minorBidi" w:eastAsiaTheme="majorEastAsia" w:hAnsiTheme="minorBidi" w:cstheme="minorBidi"/>
          <w:b/>
          <w:i/>
          <w:iCs/>
          <w:color w:val="C00000"/>
          <w:kern w:val="28"/>
          <w:sz w:val="24"/>
          <w:szCs w:val="24"/>
          <w:lang w:val="pt-PT" w:eastAsia="pt-PT"/>
        </w:rPr>
        <w:t>coohousing</w:t>
      </w:r>
      <w:proofErr w:type="spellEnd"/>
      <w:r w:rsidRPr="00D47173">
        <w:rPr>
          <w:rFonts w:asciiTheme="minorBidi" w:eastAsiaTheme="majorEastAsia" w:hAnsiTheme="minorBidi" w:cstheme="minorBidi"/>
          <w:b/>
          <w:i/>
          <w:iCs/>
          <w:color w:val="C00000"/>
          <w:kern w:val="28"/>
          <w:sz w:val="24"/>
          <w:szCs w:val="24"/>
          <w:lang w:val="pt-PT" w:eastAsia="pt-PT"/>
        </w:rPr>
        <w:t xml:space="preserve"> e habitação colaborativa ou participada – versão de trabalho e base documental – </w:t>
      </w:r>
      <w:proofErr w:type="spellStart"/>
      <w:r w:rsidRPr="00D47173">
        <w:rPr>
          <w:rFonts w:asciiTheme="minorBidi" w:eastAsiaTheme="majorEastAsia" w:hAnsiTheme="minorBidi" w:cstheme="minorBidi"/>
          <w:b/>
          <w:i/>
          <w:iCs/>
          <w:color w:val="C00000"/>
          <w:kern w:val="28"/>
          <w:sz w:val="24"/>
          <w:szCs w:val="24"/>
          <w:lang w:val="pt-PT" w:eastAsia="pt-PT"/>
        </w:rPr>
        <w:t>Infohabitar</w:t>
      </w:r>
      <w:proofErr w:type="spellEnd"/>
      <w:r w:rsidRPr="00D47173">
        <w:rPr>
          <w:rFonts w:asciiTheme="minorBidi" w:eastAsiaTheme="majorEastAsia" w:hAnsiTheme="minorBidi" w:cstheme="minorBidi"/>
          <w:b/>
          <w:i/>
          <w:iCs/>
          <w:color w:val="C00000"/>
          <w:kern w:val="28"/>
          <w:sz w:val="24"/>
          <w:szCs w:val="24"/>
          <w:lang w:val="pt-PT" w:eastAsia="pt-PT"/>
        </w:rPr>
        <w:t xml:space="preserve"> # 858</w:t>
      </w:r>
    </w:p>
    <w:p w14:paraId="627B5FB4" w14:textId="77777777" w:rsidR="00A61C0D" w:rsidRPr="00D47173" w:rsidRDefault="00A61C0D" w:rsidP="00A61C0D">
      <w:pPr>
        <w:rPr>
          <w:rFonts w:ascii="Arial" w:hAnsi="Arial"/>
          <w:b/>
          <w:i/>
          <w:iCs/>
          <w:color w:val="C00000"/>
          <w:kern w:val="28"/>
          <w:sz w:val="24"/>
          <w:szCs w:val="24"/>
          <w:lang w:val="pt-PT" w:eastAsia="pt-PT"/>
        </w:rPr>
      </w:pPr>
      <w:r w:rsidRPr="00D47173">
        <w:rPr>
          <w:rFonts w:ascii="Arial" w:hAnsi="Arial"/>
          <w:b/>
          <w:i/>
          <w:iCs/>
          <w:color w:val="C00000"/>
          <w:kern w:val="28"/>
          <w:sz w:val="24"/>
          <w:szCs w:val="24"/>
          <w:lang w:val="pt-PT" w:eastAsia="pt-PT"/>
        </w:rPr>
        <w:t>Índice geral (entre parêntesis, n.º de página do item)</w:t>
      </w:r>
    </w:p>
    <w:p w14:paraId="122F666C" w14:textId="6D1618D6" w:rsidR="001A7A4A" w:rsidRPr="00D47173" w:rsidRDefault="001A7A4A" w:rsidP="001A7A4A">
      <w:pPr>
        <w:keepNext/>
        <w:keepLines/>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Cooperativas, </w:t>
      </w:r>
      <w:proofErr w:type="spellStart"/>
      <w:r w:rsidRPr="00D47173">
        <w:rPr>
          <w:rFonts w:asciiTheme="minorBidi" w:eastAsiaTheme="majorEastAsia" w:hAnsiTheme="minorBidi" w:cstheme="minorBidi"/>
          <w:b/>
          <w:i/>
          <w:iCs/>
          <w:color w:val="C00000"/>
          <w:kern w:val="28"/>
          <w:sz w:val="24"/>
          <w:szCs w:val="24"/>
          <w:lang w:val="pt-PT" w:eastAsia="pt-PT"/>
        </w:rPr>
        <w:t>coohousing</w:t>
      </w:r>
      <w:proofErr w:type="spellEnd"/>
      <w:r w:rsidRPr="00D47173">
        <w:rPr>
          <w:rFonts w:asciiTheme="minorBidi" w:eastAsiaTheme="majorEastAsia" w:hAnsiTheme="minorBidi" w:cstheme="minorBidi"/>
          <w:b/>
          <w:i/>
          <w:iCs/>
          <w:color w:val="C00000"/>
          <w:kern w:val="28"/>
          <w:sz w:val="24"/>
          <w:szCs w:val="24"/>
          <w:lang w:val="pt-PT" w:eastAsia="pt-PT"/>
        </w:rPr>
        <w:t xml:space="preserve"> e habitação colaborativa ou participada – versão de trabalho e base documental – brevíssima introdução</w:t>
      </w:r>
      <w:r w:rsidR="00863924">
        <w:rPr>
          <w:rFonts w:asciiTheme="minorBidi" w:eastAsiaTheme="majorEastAsia" w:hAnsiTheme="minorBidi" w:cstheme="minorBidi"/>
          <w:b/>
          <w:i/>
          <w:iCs/>
          <w:color w:val="C00000"/>
          <w:kern w:val="28"/>
          <w:sz w:val="24"/>
          <w:szCs w:val="24"/>
          <w:lang w:val="pt-PT" w:eastAsia="pt-PT"/>
        </w:rPr>
        <w:t>, (3)</w:t>
      </w:r>
    </w:p>
    <w:p w14:paraId="3F78EADE" w14:textId="03C3CA19" w:rsidR="001A7A4A" w:rsidRPr="00D47173" w:rsidRDefault="001A7A4A" w:rsidP="001A7A4A">
      <w:pPr>
        <w:keepNext/>
        <w:keepLines/>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1. Breves notas sobre o cooperativismo habitacional e </w:t>
      </w:r>
      <w:proofErr w:type="spellStart"/>
      <w:r w:rsidRPr="00D47173">
        <w:rPr>
          <w:rFonts w:asciiTheme="minorBidi" w:eastAsiaTheme="majorEastAsia" w:hAnsiTheme="minorBidi" w:cstheme="minorBidi"/>
          <w:b/>
          <w:i/>
          <w:iCs/>
          <w:color w:val="C00000"/>
          <w:kern w:val="28"/>
          <w:sz w:val="24"/>
          <w:szCs w:val="24"/>
          <w:lang w:val="pt-PT" w:eastAsia="pt-PT"/>
        </w:rPr>
        <w:t>cohousing</w:t>
      </w:r>
      <w:proofErr w:type="spellEnd"/>
      <w:r w:rsidRPr="00D47173">
        <w:rPr>
          <w:rFonts w:asciiTheme="minorBidi" w:eastAsiaTheme="majorEastAsia" w:hAnsiTheme="minorBidi" w:cstheme="minorBidi"/>
          <w:b/>
          <w:i/>
          <w:iCs/>
          <w:color w:val="C00000"/>
          <w:kern w:val="28"/>
          <w:sz w:val="24"/>
          <w:szCs w:val="24"/>
          <w:lang w:val="pt-PT" w:eastAsia="pt-PT"/>
        </w:rPr>
        <w:t xml:space="preserve"> em Portugal</w:t>
      </w:r>
      <w:r w:rsidR="00863924">
        <w:rPr>
          <w:rFonts w:asciiTheme="minorBidi" w:eastAsiaTheme="majorEastAsia" w:hAnsiTheme="minorBidi" w:cstheme="minorBidi"/>
          <w:b/>
          <w:i/>
          <w:iCs/>
          <w:color w:val="C00000"/>
          <w:kern w:val="28"/>
          <w:sz w:val="24"/>
          <w:szCs w:val="24"/>
          <w:lang w:val="pt-PT" w:eastAsia="pt-PT"/>
        </w:rPr>
        <w:t>, (3)</w:t>
      </w:r>
    </w:p>
    <w:p w14:paraId="1CD711E1" w14:textId="092CDA68" w:rsidR="001A7A4A" w:rsidRPr="00D47173" w:rsidRDefault="001A7A4A" w:rsidP="001A7A4A">
      <w:pPr>
        <w:keepNext/>
        <w:keepLines/>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2. Sobre a habitação colaborativa</w:t>
      </w:r>
      <w:r w:rsidR="00863924">
        <w:rPr>
          <w:rFonts w:asciiTheme="minorBidi" w:eastAsiaTheme="majorEastAsia" w:hAnsiTheme="minorBidi" w:cstheme="minorBidi"/>
          <w:b/>
          <w:i/>
          <w:iCs/>
          <w:color w:val="C00000"/>
          <w:kern w:val="28"/>
          <w:sz w:val="24"/>
          <w:szCs w:val="24"/>
          <w:lang w:val="pt-PT" w:eastAsia="pt-PT"/>
        </w:rPr>
        <w:t>, (4)</w:t>
      </w:r>
    </w:p>
    <w:p w14:paraId="01D5A64E" w14:textId="18C37989" w:rsidR="001A7A4A" w:rsidRPr="00D47173" w:rsidRDefault="001A7A4A" w:rsidP="001A7A4A">
      <w:pPr>
        <w:keepNext/>
        <w:keepLines/>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3. Aspetos a reter no </w:t>
      </w:r>
      <w:proofErr w:type="spellStart"/>
      <w:r w:rsidRPr="00D47173">
        <w:rPr>
          <w:rFonts w:asciiTheme="minorBidi" w:eastAsiaTheme="majorEastAsia" w:hAnsiTheme="minorBidi" w:cstheme="minorBidi"/>
          <w:b/>
          <w:i/>
          <w:iCs/>
          <w:color w:val="C00000"/>
          <w:kern w:val="28"/>
          <w:sz w:val="24"/>
          <w:szCs w:val="24"/>
          <w:lang w:val="pt-PT" w:eastAsia="pt-PT"/>
        </w:rPr>
        <w:t>cohousing</w:t>
      </w:r>
      <w:proofErr w:type="spellEnd"/>
      <w:r w:rsidRPr="00D47173">
        <w:rPr>
          <w:rFonts w:asciiTheme="minorBidi" w:eastAsiaTheme="majorEastAsia" w:hAnsiTheme="minorBidi" w:cstheme="minorBidi"/>
          <w:b/>
          <w:i/>
          <w:iCs/>
          <w:color w:val="C00000"/>
          <w:kern w:val="28"/>
          <w:sz w:val="24"/>
          <w:szCs w:val="24"/>
          <w:lang w:val="pt-PT" w:eastAsia="pt-PT"/>
        </w:rPr>
        <w:t xml:space="preserve"> de seniores</w:t>
      </w:r>
      <w:r w:rsidR="00863924">
        <w:rPr>
          <w:rFonts w:asciiTheme="minorBidi" w:eastAsiaTheme="majorEastAsia" w:hAnsiTheme="minorBidi" w:cstheme="minorBidi"/>
          <w:b/>
          <w:i/>
          <w:iCs/>
          <w:color w:val="C00000"/>
          <w:kern w:val="28"/>
          <w:sz w:val="24"/>
          <w:szCs w:val="24"/>
          <w:lang w:val="pt-PT" w:eastAsia="pt-PT"/>
        </w:rPr>
        <w:t>, (5)</w:t>
      </w:r>
    </w:p>
    <w:p w14:paraId="4D07A497" w14:textId="1E1A47A0" w:rsidR="00A61C0D" w:rsidRPr="00D47173" w:rsidRDefault="001A7A4A" w:rsidP="00D47173">
      <w:pPr>
        <w:keepNext/>
        <w:keepLines/>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4. Sobre o habitat participativo e recente na Europa: aspetos informativos</w:t>
      </w:r>
      <w:r w:rsidR="00863924">
        <w:rPr>
          <w:rFonts w:asciiTheme="minorBidi" w:eastAsiaTheme="majorEastAsia" w:hAnsiTheme="minorBidi" w:cstheme="minorBidi"/>
          <w:b/>
          <w:i/>
          <w:iCs/>
          <w:color w:val="C00000"/>
          <w:kern w:val="28"/>
          <w:sz w:val="24"/>
          <w:szCs w:val="24"/>
          <w:lang w:val="pt-PT" w:eastAsia="pt-PT"/>
        </w:rPr>
        <w:t>, (8)</w:t>
      </w:r>
    </w:p>
    <w:p w14:paraId="62BB2A75" w14:textId="6DD4FF39" w:rsidR="00A61C0D" w:rsidRPr="00D47173" w:rsidRDefault="00A61C0D" w:rsidP="001A7A4A">
      <w:pPr>
        <w:rPr>
          <w:rFonts w:ascii="Arial" w:hAnsi="Arial"/>
          <w:b/>
          <w:i/>
          <w:iCs/>
          <w:color w:val="C00000"/>
          <w:kern w:val="28"/>
          <w:sz w:val="24"/>
          <w:szCs w:val="24"/>
          <w:lang w:val="pt-PT" w:eastAsia="pt-PT"/>
        </w:rPr>
      </w:pPr>
      <w:r w:rsidRPr="00D47173">
        <w:rPr>
          <w:rFonts w:ascii="Arial" w:hAnsi="Arial"/>
          <w:b/>
          <w:i/>
          <w:iCs/>
          <w:color w:val="C00000"/>
          <w:kern w:val="28"/>
          <w:sz w:val="24"/>
          <w:szCs w:val="24"/>
          <w:lang w:val="pt-PT" w:eastAsia="pt-PT"/>
        </w:rPr>
        <w:t>Bibliografia (referências práticas), (</w:t>
      </w:r>
      <w:r w:rsidR="00863924">
        <w:rPr>
          <w:rFonts w:ascii="Arial" w:hAnsi="Arial"/>
          <w:b/>
          <w:i/>
          <w:iCs/>
          <w:color w:val="C00000"/>
          <w:kern w:val="28"/>
          <w:sz w:val="24"/>
          <w:szCs w:val="24"/>
          <w:lang w:val="pt-PT" w:eastAsia="pt-PT"/>
        </w:rPr>
        <w:t>8</w:t>
      </w:r>
      <w:r w:rsidRPr="00D47173">
        <w:rPr>
          <w:rFonts w:ascii="Arial" w:hAnsi="Arial"/>
          <w:b/>
          <w:i/>
          <w:iCs/>
          <w:color w:val="C00000"/>
          <w:kern w:val="28"/>
          <w:sz w:val="24"/>
          <w:szCs w:val="24"/>
          <w:lang w:val="pt-PT" w:eastAsia="pt-PT"/>
        </w:rPr>
        <w:t>)</w:t>
      </w:r>
    </w:p>
    <w:p w14:paraId="4158AC83" w14:textId="77777777" w:rsidR="00A61C0D" w:rsidRDefault="00A61C0D" w:rsidP="00A61C0D">
      <w:pPr>
        <w:spacing w:before="100" w:beforeAutospacing="1" w:after="120"/>
        <w:rPr>
          <w:rFonts w:ascii="Arial" w:hAnsi="Arial" w:cs="Arial"/>
          <w:b/>
          <w:bCs/>
          <w:color w:val="C00000"/>
          <w:sz w:val="28"/>
          <w:szCs w:val="28"/>
          <w:lang w:val="pt-PT" w:eastAsia="pt-PT"/>
        </w:rPr>
      </w:pPr>
    </w:p>
    <w:p w14:paraId="37BEA2E1" w14:textId="77777777" w:rsidR="00A61C0D" w:rsidRPr="00A61C0D" w:rsidRDefault="00A61C0D" w:rsidP="00A61C0D">
      <w:pPr>
        <w:spacing w:before="480" w:after="240"/>
        <w:rPr>
          <w:rFonts w:ascii="Arial" w:hAnsi="Arial"/>
          <w:b/>
          <w:i/>
          <w:iCs/>
          <w:color w:val="C00000"/>
          <w:kern w:val="28"/>
          <w:sz w:val="24"/>
          <w:szCs w:val="24"/>
          <w:lang w:val="pt-PT" w:eastAsia="pt-PT"/>
        </w:rPr>
      </w:pPr>
      <w:r w:rsidRPr="00A61C0D">
        <w:rPr>
          <w:rFonts w:ascii="Arial" w:hAnsi="Arial"/>
          <w:b/>
          <w:i/>
          <w:iCs/>
          <w:color w:val="C00000"/>
          <w:kern w:val="28"/>
          <w:sz w:val="24"/>
          <w:szCs w:val="24"/>
          <w:lang w:val="pt-PT" w:eastAsia="pt-PT"/>
        </w:rPr>
        <w:t xml:space="preserve">Cooperativas, </w:t>
      </w:r>
      <w:proofErr w:type="spellStart"/>
      <w:r w:rsidRPr="00A61C0D">
        <w:rPr>
          <w:rFonts w:ascii="Arial" w:hAnsi="Arial"/>
          <w:b/>
          <w:i/>
          <w:iCs/>
          <w:color w:val="C00000"/>
          <w:kern w:val="28"/>
          <w:sz w:val="24"/>
          <w:szCs w:val="24"/>
          <w:lang w:val="pt-PT" w:eastAsia="pt-PT"/>
        </w:rPr>
        <w:t>coohousing</w:t>
      </w:r>
      <w:proofErr w:type="spellEnd"/>
      <w:r w:rsidRPr="00A61C0D">
        <w:rPr>
          <w:rFonts w:ascii="Arial" w:hAnsi="Arial"/>
          <w:b/>
          <w:i/>
          <w:iCs/>
          <w:color w:val="C00000"/>
          <w:kern w:val="28"/>
          <w:sz w:val="24"/>
          <w:szCs w:val="24"/>
          <w:lang w:val="pt-PT" w:eastAsia="pt-PT"/>
        </w:rPr>
        <w:t xml:space="preserve"> e habitação colaborativa ou participada – versão de trabalho e base documental – </w:t>
      </w:r>
      <w:proofErr w:type="spellStart"/>
      <w:r w:rsidRPr="00A61C0D">
        <w:rPr>
          <w:rFonts w:ascii="Arial" w:hAnsi="Arial"/>
          <w:b/>
          <w:i/>
          <w:iCs/>
          <w:color w:val="C00000"/>
          <w:kern w:val="28"/>
          <w:sz w:val="24"/>
          <w:szCs w:val="24"/>
          <w:lang w:val="pt-PT" w:eastAsia="pt-PT"/>
        </w:rPr>
        <w:t>Infohabitar</w:t>
      </w:r>
      <w:proofErr w:type="spellEnd"/>
      <w:r w:rsidRPr="00A61C0D">
        <w:rPr>
          <w:rFonts w:ascii="Arial" w:hAnsi="Arial"/>
          <w:b/>
          <w:i/>
          <w:iCs/>
          <w:color w:val="C00000"/>
          <w:kern w:val="28"/>
          <w:sz w:val="24"/>
          <w:szCs w:val="24"/>
          <w:lang w:val="pt-PT" w:eastAsia="pt-PT"/>
        </w:rPr>
        <w:t xml:space="preserve"> # 858</w:t>
      </w:r>
    </w:p>
    <w:p w14:paraId="5F65A40C" w14:textId="77777777" w:rsidR="00A61C0D" w:rsidRPr="00AC14B6" w:rsidRDefault="00A61C0D" w:rsidP="00A61C0D">
      <w:pPr>
        <w:rPr>
          <w:rFonts w:ascii="Arial" w:hAnsi="Arial"/>
          <w:i/>
          <w:sz w:val="16"/>
          <w:szCs w:val="16"/>
          <w:lang w:val="pt-PT" w:bidi="he-IL"/>
        </w:rPr>
      </w:pPr>
      <w:r w:rsidRPr="00AC14B6">
        <w:rPr>
          <w:rFonts w:ascii="Arial" w:hAnsi="Arial"/>
          <w:b/>
          <w:bCs/>
          <w:i/>
          <w:sz w:val="16"/>
          <w:szCs w:val="16"/>
          <w:lang w:val="pt-PT" w:bidi="he-IL"/>
        </w:rPr>
        <w:t>Nota específica relativa às citações</w:t>
      </w:r>
      <w:r w:rsidRPr="00AC14B6">
        <w:rPr>
          <w:rFonts w:ascii="Arial" w:hAnsi="Arial"/>
          <w:i/>
          <w:sz w:val="16"/>
          <w:szCs w:val="16"/>
          <w:lang w:val="pt-PT" w:bidi="he-IL"/>
        </w:rPr>
        <w:t>: tal como foi acima sublinhado nas “Notas introdutórias”, e tendo-se em conta a fase preliminar e de trabalho do presente estudo, ele inclui numerosas citações, todas salientadas em texto a itálico, reentrante e em tipo de letra “</w:t>
      </w:r>
      <w:proofErr w:type="spellStart"/>
      <w:r w:rsidRPr="00AC14B6">
        <w:rPr>
          <w:rFonts w:ascii="Arial" w:hAnsi="Arial"/>
          <w:i/>
          <w:sz w:val="16"/>
          <w:szCs w:val="16"/>
          <w:lang w:val="pt-PT" w:bidi="he-IL"/>
        </w:rPr>
        <w:t>Arial</w:t>
      </w:r>
      <w:proofErr w:type="spellEnd"/>
      <w:r w:rsidRPr="00AC14B6">
        <w:rPr>
          <w:rFonts w:ascii="Arial" w:hAnsi="Arial"/>
          <w:i/>
          <w:sz w:val="16"/>
          <w:szCs w:val="16"/>
          <w:lang w:val="pt-PT" w:bidi="he-IL"/>
        </w:rPr>
        <w:t xml:space="preserve"> </w:t>
      </w:r>
      <w:proofErr w:type="spellStart"/>
      <w:r w:rsidRPr="00AC14B6">
        <w:rPr>
          <w:rFonts w:ascii="Arial" w:hAnsi="Arial"/>
          <w:i/>
          <w:sz w:val="16"/>
          <w:szCs w:val="16"/>
          <w:lang w:val="pt-PT" w:bidi="he-IL"/>
        </w:rPr>
        <w:t>Narrow</w:t>
      </w:r>
      <w:proofErr w:type="spellEnd"/>
      <w:r w:rsidRPr="00AC14B6">
        <w:rPr>
          <w:rFonts w:ascii="Arial" w:hAnsi="Arial"/>
          <w:i/>
          <w:sz w:val="16"/>
          <w:szCs w:val="16"/>
          <w:lang w:val="pt-PT" w:bidi="he-IL"/>
        </w:rPr>
        <w:t>”, algumas delas longas e quase todas apresentadas na respetiva língua original; em termos formais e tendo-se em conta essa grande frequência de citações, optou-se, por regra, pela respetiva indicação da fonte documental, respetivo título e autoria, no corpo de texto e em nota de pé de página ou de final de artigo (conforme a edição), seguindo-se a(s) respetiva(s) citação(</w:t>
      </w:r>
      <w:proofErr w:type="spellStart"/>
      <w:r w:rsidRPr="00AC14B6">
        <w:rPr>
          <w:rFonts w:ascii="Arial" w:hAnsi="Arial"/>
          <w:i/>
          <w:sz w:val="16"/>
          <w:szCs w:val="16"/>
          <w:lang w:val="pt-PT" w:bidi="he-IL"/>
        </w:rPr>
        <w:t>ões</w:t>
      </w:r>
      <w:proofErr w:type="spellEnd"/>
      <w:r w:rsidRPr="00AC14B6">
        <w:rPr>
          <w:rFonts w:ascii="Arial" w:hAnsi="Arial"/>
          <w:i/>
          <w:sz w:val="16"/>
          <w:szCs w:val="16"/>
          <w:lang w:val="pt-PT" w:bidi="he-IL"/>
        </w:rPr>
        <w:t xml:space="preserve">) com a indicação, posterior, do(s) respetivo(s) número(s) de página(s) entre parêntesis – </w:t>
      </w:r>
      <w:proofErr w:type="spellStart"/>
      <w:r w:rsidRPr="00AC14B6">
        <w:rPr>
          <w:rFonts w:ascii="Arial" w:hAnsi="Arial"/>
          <w:i/>
          <w:sz w:val="16"/>
          <w:szCs w:val="16"/>
          <w:lang w:val="pt-PT" w:bidi="he-IL"/>
        </w:rPr>
        <w:t>ex</w:t>
      </w:r>
      <w:proofErr w:type="spellEnd"/>
      <w:r w:rsidRPr="00AC14B6">
        <w:rPr>
          <w:rFonts w:ascii="Arial" w:hAnsi="Arial"/>
          <w:i/>
          <w:sz w:val="16"/>
          <w:szCs w:val="16"/>
          <w:lang w:val="pt-PT" w:bidi="he-IL"/>
        </w:rPr>
        <w:t>: (pg. 26) –, e, em alguns casos, mas não por regra, repetindo-se a indicação específica ao documento que “está a ser referido” e/ou à sua respetiva autoria.</w:t>
      </w:r>
    </w:p>
    <w:p w14:paraId="5953576C" w14:textId="77777777" w:rsidR="00A61C0D" w:rsidRPr="00AC14B6" w:rsidRDefault="00A61C0D" w:rsidP="00A61C0D">
      <w:pPr>
        <w:rPr>
          <w:rFonts w:ascii="Arial" w:hAnsi="Arial"/>
          <w:i/>
          <w:sz w:val="16"/>
          <w:szCs w:val="16"/>
          <w:lang w:val="pt-PT" w:bidi="he-IL"/>
        </w:rPr>
      </w:pPr>
    </w:p>
    <w:p w14:paraId="6D4DACC3" w14:textId="25C60AB6" w:rsidR="00A61C0D" w:rsidRPr="003F4DE2" w:rsidRDefault="00A61C0D" w:rsidP="00A61C0D">
      <w:pPr>
        <w:rPr>
          <w:rFonts w:ascii="Arial" w:hAnsi="Arial"/>
          <w:i/>
          <w:sz w:val="16"/>
          <w:szCs w:val="16"/>
          <w:lang w:bidi="he-IL"/>
        </w:rPr>
      </w:pPr>
      <w:r w:rsidRPr="003F4DE2">
        <w:rPr>
          <w:rFonts w:ascii="Arial" w:hAnsi="Arial"/>
          <w:b/>
          <w:bCs/>
          <w:i/>
          <w:sz w:val="16"/>
          <w:szCs w:val="16"/>
          <w:lang w:bidi="he-IL"/>
        </w:rPr>
        <w:t>Specific note regarding citations</w:t>
      </w:r>
      <w:r w:rsidRPr="003F4DE2">
        <w:rPr>
          <w:rFonts w:ascii="Arial" w:hAnsi="Arial"/>
          <w:i/>
          <w:sz w:val="16"/>
          <w:szCs w:val="16"/>
          <w:lang w:bidi="he-IL"/>
        </w:rPr>
        <w:t>: as highlighted above in the “Introductory Notes”, and taking into account the preliminary and working phase of the present study, it includes numerous citations, all highlighted in italicized text, reentrant and in font type. letter “Arial Narrow”, some of them long and almost all presented in their original language; in formal terms and taking into account this high frequency of citations, we opted, as a rule, for the respective indication of the documentary source, respective title and authorship, in the body of the text and in a footnote or at the end of the article (according to the edition), followed by the respective citation(s) with the subsequent indication of the respective page number(s) in parentheses – ex: ( pg</w:t>
      </w:r>
      <w:r>
        <w:rPr>
          <w:rFonts w:ascii="Arial" w:hAnsi="Arial"/>
          <w:i/>
          <w:sz w:val="16"/>
          <w:szCs w:val="16"/>
          <w:lang w:bidi="he-IL"/>
        </w:rPr>
        <w:t>.</w:t>
      </w:r>
      <w:r w:rsidRPr="003F4DE2">
        <w:rPr>
          <w:rFonts w:ascii="Arial" w:hAnsi="Arial"/>
          <w:i/>
          <w:sz w:val="16"/>
          <w:szCs w:val="16"/>
          <w:lang w:bidi="he-IL"/>
        </w:rPr>
        <w:t xml:space="preserve"> 26) – and, in some cases, but not as a rule, repeating the specific indication of the document that “is being referred to” and/or its respective authorship.</w:t>
      </w:r>
    </w:p>
    <w:p w14:paraId="57E9AF92" w14:textId="77777777" w:rsidR="00A61C0D" w:rsidRPr="00D92151" w:rsidRDefault="00A61C0D" w:rsidP="00A61C0D">
      <w:pPr>
        <w:spacing w:after="240"/>
        <w:ind w:left="709"/>
        <w:rPr>
          <w:rFonts w:asciiTheme="minorBidi" w:hAnsiTheme="minorBidi" w:cstheme="minorBidi"/>
          <w:i/>
          <w:iCs/>
          <w:sz w:val="24"/>
          <w:szCs w:val="24"/>
        </w:rPr>
      </w:pPr>
    </w:p>
    <w:p w14:paraId="10637994" w14:textId="77777777" w:rsidR="00A61C0D" w:rsidRPr="00A61C0D" w:rsidRDefault="00A61C0D" w:rsidP="00A61C0D">
      <w:pPr>
        <w:rPr>
          <w:rFonts w:ascii="Arial" w:hAnsi="Arial"/>
          <w:i/>
          <w:sz w:val="22"/>
          <w:szCs w:val="22"/>
          <w:lang w:bidi="he-IL"/>
        </w:rPr>
      </w:pPr>
    </w:p>
    <w:p w14:paraId="4498FE45" w14:textId="77777777" w:rsidR="003F2BDA" w:rsidRPr="00A61C0D" w:rsidRDefault="003F2BDA" w:rsidP="003F2BDA">
      <w:pPr>
        <w:spacing w:after="240" w:line="360" w:lineRule="exact"/>
        <w:rPr>
          <w:rFonts w:asciiTheme="minorBidi" w:hAnsiTheme="minorBidi" w:cstheme="minorBidi"/>
          <w:sz w:val="28"/>
          <w:szCs w:val="28"/>
        </w:rPr>
      </w:pPr>
    </w:p>
    <w:p w14:paraId="516E4B95" w14:textId="156824F2" w:rsidR="00A61C0D" w:rsidRPr="00A61C0D" w:rsidRDefault="00A61C0D" w:rsidP="00A61C0D">
      <w:pPr>
        <w:spacing w:before="480" w:after="240"/>
        <w:rPr>
          <w:rFonts w:ascii="Arial" w:hAnsi="Arial"/>
          <w:b/>
          <w:i/>
          <w:iCs/>
          <w:color w:val="C00000"/>
          <w:kern w:val="28"/>
          <w:sz w:val="24"/>
          <w:szCs w:val="24"/>
          <w:lang w:val="pt-PT" w:eastAsia="pt-PT"/>
        </w:rPr>
      </w:pPr>
      <w:r w:rsidRPr="00A61C0D">
        <w:rPr>
          <w:rFonts w:ascii="Arial" w:hAnsi="Arial"/>
          <w:b/>
          <w:i/>
          <w:iCs/>
          <w:color w:val="C00000"/>
          <w:kern w:val="28"/>
          <w:sz w:val="24"/>
          <w:szCs w:val="24"/>
          <w:lang w:val="pt-PT" w:eastAsia="pt-PT"/>
        </w:rPr>
        <w:lastRenderedPageBreak/>
        <w:t xml:space="preserve">Cooperativas, </w:t>
      </w:r>
      <w:proofErr w:type="spellStart"/>
      <w:r w:rsidRPr="00A61C0D">
        <w:rPr>
          <w:rFonts w:ascii="Arial" w:hAnsi="Arial"/>
          <w:b/>
          <w:i/>
          <w:iCs/>
          <w:color w:val="C00000"/>
          <w:kern w:val="28"/>
          <w:sz w:val="24"/>
          <w:szCs w:val="24"/>
          <w:lang w:val="pt-PT" w:eastAsia="pt-PT"/>
        </w:rPr>
        <w:t>coohousing</w:t>
      </w:r>
      <w:proofErr w:type="spellEnd"/>
      <w:r w:rsidRPr="00A61C0D">
        <w:rPr>
          <w:rFonts w:ascii="Arial" w:hAnsi="Arial"/>
          <w:b/>
          <w:i/>
          <w:iCs/>
          <w:color w:val="C00000"/>
          <w:kern w:val="28"/>
          <w:sz w:val="24"/>
          <w:szCs w:val="24"/>
          <w:lang w:val="pt-PT" w:eastAsia="pt-PT"/>
        </w:rPr>
        <w:t xml:space="preserve"> e habitação colaborativa ou participada – versão de trabalho e base documental – </w:t>
      </w:r>
      <w:r>
        <w:rPr>
          <w:rFonts w:ascii="Arial" w:hAnsi="Arial"/>
          <w:b/>
          <w:i/>
          <w:iCs/>
          <w:color w:val="C00000"/>
          <w:kern w:val="28"/>
          <w:sz w:val="24"/>
          <w:szCs w:val="24"/>
          <w:lang w:val="pt-PT" w:eastAsia="pt-PT"/>
        </w:rPr>
        <w:t>brevíssima introdução</w:t>
      </w:r>
    </w:p>
    <w:p w14:paraId="54047FD7" w14:textId="380453F2" w:rsidR="00E451E3" w:rsidRPr="00D47173" w:rsidRDefault="003F2BDA"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Em seguida</w:t>
      </w:r>
      <w:r w:rsidR="00E451E3" w:rsidRPr="00D47173">
        <w:rPr>
          <w:rFonts w:asciiTheme="minorBidi" w:hAnsiTheme="minorBidi" w:cstheme="minorBidi"/>
          <w:sz w:val="22"/>
          <w:szCs w:val="22"/>
          <w:lang w:val="pt-PT"/>
        </w:rPr>
        <w:t xml:space="preserve">  abordam-se, sumariamente, algumas matérias ligadas à habitação dirigida para idosos e fragilizados, promovida correntemente por cooperativas de habitação, ou no âmbito dos atuais processos propostos de “</w:t>
      </w:r>
      <w:proofErr w:type="spellStart"/>
      <w:r w:rsidR="00E451E3" w:rsidRPr="00D47173">
        <w:rPr>
          <w:rFonts w:asciiTheme="minorBidi" w:hAnsiTheme="minorBidi" w:cstheme="minorBidi"/>
          <w:sz w:val="22"/>
          <w:szCs w:val="22"/>
          <w:lang w:val="pt-PT"/>
        </w:rPr>
        <w:t>coohousing</w:t>
      </w:r>
      <w:proofErr w:type="spellEnd"/>
      <w:r w:rsidR="00E451E3" w:rsidRPr="00D47173">
        <w:rPr>
          <w:rFonts w:asciiTheme="minorBidi" w:hAnsiTheme="minorBidi" w:cstheme="minorBidi"/>
          <w:sz w:val="22"/>
          <w:szCs w:val="22"/>
          <w:lang w:val="pt-PT"/>
        </w:rPr>
        <w:t>”, de habitação dita colaborativa e de habitação participada.</w:t>
      </w:r>
    </w:p>
    <w:p w14:paraId="4BA949C6" w14:textId="5DEFE376" w:rsidR="00E451E3" w:rsidRPr="00D47173" w:rsidRDefault="003F2BDA" w:rsidP="00D4717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1. Breves notas sobre o c</w:t>
      </w:r>
      <w:r w:rsidR="00E451E3" w:rsidRPr="00D47173">
        <w:rPr>
          <w:rFonts w:asciiTheme="minorBidi" w:eastAsiaTheme="majorEastAsia" w:hAnsiTheme="minorBidi" w:cstheme="minorBidi"/>
          <w:b/>
          <w:i/>
          <w:iCs/>
          <w:color w:val="C00000"/>
          <w:kern w:val="28"/>
          <w:sz w:val="24"/>
          <w:szCs w:val="24"/>
          <w:lang w:val="pt-PT" w:eastAsia="pt-PT"/>
        </w:rPr>
        <w:t xml:space="preserve">ooperativismo habitacional e </w:t>
      </w:r>
      <w:proofErr w:type="spellStart"/>
      <w:r w:rsidR="00E451E3" w:rsidRPr="00D47173">
        <w:rPr>
          <w:rFonts w:asciiTheme="minorBidi" w:eastAsiaTheme="majorEastAsia" w:hAnsiTheme="minorBidi" w:cstheme="minorBidi"/>
          <w:b/>
          <w:i/>
          <w:iCs/>
          <w:color w:val="C00000"/>
          <w:kern w:val="28"/>
          <w:sz w:val="24"/>
          <w:szCs w:val="24"/>
          <w:lang w:val="pt-PT" w:eastAsia="pt-PT"/>
        </w:rPr>
        <w:t>cohousing</w:t>
      </w:r>
      <w:proofErr w:type="spellEnd"/>
      <w:r w:rsidR="00E451E3" w:rsidRPr="00D47173">
        <w:rPr>
          <w:rFonts w:asciiTheme="minorBidi" w:eastAsiaTheme="majorEastAsia" w:hAnsiTheme="minorBidi" w:cstheme="minorBidi"/>
          <w:b/>
          <w:i/>
          <w:iCs/>
          <w:color w:val="C00000"/>
          <w:kern w:val="28"/>
          <w:sz w:val="24"/>
          <w:szCs w:val="24"/>
          <w:lang w:val="pt-PT" w:eastAsia="pt-PT"/>
        </w:rPr>
        <w:t xml:space="preserve"> em Portugal</w:t>
      </w:r>
    </w:p>
    <w:p w14:paraId="388015A2" w14:textId="13DFDB8B"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Não cabe aqui fazer-se qualquer tipo de resumo do cooperativismo habitacional português e designadamente dos mais de 40 anos de atividade da Federação Nacional de Cooperativas de Habitação Económica (FENACHE), responsável por </w:t>
      </w:r>
      <w:r w:rsidR="003F2BDA" w:rsidRPr="00D47173">
        <w:rPr>
          <w:rFonts w:asciiTheme="minorBidi" w:hAnsiTheme="minorBidi" w:cstheme="minorBidi"/>
          <w:sz w:val="22"/>
          <w:szCs w:val="22"/>
          <w:lang w:val="pt-PT"/>
        </w:rPr>
        <w:t>muito mais</w:t>
      </w:r>
      <w:r w:rsidRPr="00D47173">
        <w:rPr>
          <w:rFonts w:asciiTheme="minorBidi" w:hAnsiTheme="minorBidi" w:cstheme="minorBidi"/>
          <w:sz w:val="22"/>
          <w:szCs w:val="22"/>
          <w:lang w:val="pt-PT"/>
        </w:rPr>
        <w:t xml:space="preserve"> de 100.000 fogos de habitação de in</w:t>
      </w:r>
      <w:r w:rsidR="003F2BDA" w:rsidRPr="00D47173">
        <w:rPr>
          <w:rFonts w:asciiTheme="minorBidi" w:hAnsiTheme="minorBidi" w:cstheme="minorBidi"/>
          <w:sz w:val="22"/>
          <w:szCs w:val="22"/>
          <w:lang w:val="pt-PT"/>
        </w:rPr>
        <w:t>t</w:t>
      </w:r>
      <w:r w:rsidRPr="00D47173">
        <w:rPr>
          <w:rFonts w:asciiTheme="minorBidi" w:hAnsiTheme="minorBidi" w:cstheme="minorBidi"/>
          <w:sz w:val="22"/>
          <w:szCs w:val="22"/>
          <w:lang w:val="pt-PT"/>
        </w:rPr>
        <w:t>eresse social realizados em Portugal, de forma social e urbanisticamente sustentável, durante três decénios de intensa atividade – recomendando-se a consulta ao respetivo site, em https://www.fenache.com/ .</w:t>
      </w:r>
    </w:p>
    <w:p w14:paraId="24CAC67D"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Desde há alguns anos que os tempos mudaram, e devido à crise de 2008, ao esgotamento dos terrenos das cooperativas, à ausência de apoios oficiais e considerando o perfil solidário das cooperativas, estas tiveram de reduzir bastante o seu perfil de atividade, uma redução que se está de certa forma a associar a uma mudança no perfil d atividade, sendo que as cooperativas de habitação da FENACHE já têm projetos em estudo na área sénior em Portugal, integrados no que agora se designa de </w:t>
      </w:r>
      <w:proofErr w:type="spellStart"/>
      <w:r w:rsidRPr="00D47173">
        <w:rPr>
          <w:rFonts w:asciiTheme="minorBidi" w:hAnsiTheme="minorBidi" w:cstheme="minorBidi"/>
          <w:i/>
          <w:iCs/>
          <w:sz w:val="22"/>
          <w:szCs w:val="22"/>
          <w:lang w:val="pt-PT"/>
        </w:rPr>
        <w:t>Cohousing</w:t>
      </w:r>
      <w:proofErr w:type="spellEnd"/>
      <w:r w:rsidRPr="00D47173">
        <w:rPr>
          <w:rFonts w:asciiTheme="minorBidi" w:hAnsiTheme="minorBidi" w:cstheme="minorBidi"/>
          <w:sz w:val="22"/>
          <w:szCs w:val="22"/>
          <w:lang w:val="pt-PT"/>
        </w:rPr>
        <w:t>.</w:t>
      </w:r>
    </w:p>
    <w:p w14:paraId="122D6CB3" w14:textId="351EF7BC"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Neste sentido se integram as declarações do então ainda Presidente da FENACHE, Guilherme Vilaverde, que em seguida são parcialmente citadas e minimamente comentadas</w:t>
      </w:r>
      <w:r w:rsidR="003233FE" w:rsidRPr="00D47173">
        <w:rPr>
          <w:rFonts w:asciiTheme="minorBidi" w:hAnsiTheme="minorBidi" w:cstheme="minorBidi"/>
          <w:sz w:val="22"/>
          <w:szCs w:val="22"/>
          <w:lang w:val="pt-PT"/>
        </w:rPr>
        <w:t>:</w:t>
      </w:r>
      <w:r w:rsidRPr="00D47173">
        <w:rPr>
          <w:rFonts w:asciiTheme="minorBidi" w:hAnsiTheme="minorBidi" w:cstheme="minorBidi"/>
          <w:sz w:val="22"/>
          <w:szCs w:val="22"/>
          <w:lang w:val="pt-PT"/>
        </w:rPr>
        <w:t xml:space="preserve"> </w:t>
      </w:r>
      <w:r w:rsidR="003233FE" w:rsidRPr="00D47173">
        <w:rPr>
          <w:rStyle w:val="Refdenotaderodap"/>
          <w:rFonts w:asciiTheme="minorBidi" w:hAnsiTheme="minorBidi" w:cstheme="minorBidi"/>
          <w:sz w:val="22"/>
          <w:szCs w:val="22"/>
          <w:lang w:val="pt-PT"/>
        </w:rPr>
        <w:footnoteReference w:id="1"/>
      </w:r>
    </w:p>
    <w:p w14:paraId="73AFC6D9"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 referido líder </w:t>
      </w:r>
      <w:proofErr w:type="spellStart"/>
      <w:r w:rsidRPr="00D47173">
        <w:rPr>
          <w:rFonts w:asciiTheme="minorBidi" w:hAnsiTheme="minorBidi" w:cstheme="minorBidi"/>
          <w:sz w:val="22"/>
          <w:szCs w:val="22"/>
          <w:lang w:val="pt-PT"/>
        </w:rPr>
        <w:t>coperativo</w:t>
      </w:r>
      <w:proofErr w:type="spellEnd"/>
      <w:r w:rsidRPr="00D47173">
        <w:rPr>
          <w:rFonts w:asciiTheme="minorBidi" w:hAnsiTheme="minorBidi" w:cstheme="minorBidi"/>
          <w:sz w:val="22"/>
          <w:szCs w:val="22"/>
          <w:lang w:val="pt-PT"/>
        </w:rPr>
        <w:t xml:space="preserve"> refere, no documento citado, que existem diversas iniciativas no âmbito do designado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distribuídas por todo o país (iniciando-se no Porto, em Lisboa e no Algarve), que se constituirão em embriões de outras iniciativas, mais numerosas, que obedecerão a um modelo de construção e de habitar </w:t>
      </w:r>
      <w:r w:rsidRPr="00D47173">
        <w:rPr>
          <w:rFonts w:asciiTheme="minorBidi" w:hAnsiTheme="minorBidi" w:cstheme="minorBidi"/>
          <w:sz w:val="22"/>
          <w:szCs w:val="22"/>
          <w:lang w:val="pt-PT"/>
        </w:rPr>
        <w:lastRenderedPageBreak/>
        <w:t>cooperativos, agora privilegiando uma faixa populacional mais idosa, com exigências específicas e com evidente sentido cooperativista.</w:t>
      </w:r>
    </w:p>
    <w:p w14:paraId="396C5909"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E continua sublinhando o interesse que esses seniores têm em soluções habitacionais realmente alternativas às correntes, marcadas por excelentes localizações urbanas e paisagísticas, apuradas condições de conforto e adequação residencial, associadas a um sentido claro de convívio natural, e portanto de total negação do atualmente tão nefasto isolamento social e capazes de assegurar o prolongamento de uma vivência residencial autonomizada, que acaba por adiar significativamente o eventual recurso a equipamentos residenciais especializados em situações de grande dependência. </w:t>
      </w:r>
    </w:p>
    <w:p w14:paraId="0CA07ED2"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Aponta ainda que existem diversos modelos de </w:t>
      </w:r>
      <w:proofErr w:type="spellStart"/>
      <w:r w:rsidRPr="00D47173">
        <w:rPr>
          <w:rFonts w:asciiTheme="minorBidi" w:hAnsiTheme="minorBidi" w:cstheme="minorBidi"/>
          <w:i/>
          <w:iCs/>
          <w:sz w:val="22"/>
          <w:szCs w:val="22"/>
          <w:lang w:val="pt-PT"/>
        </w:rPr>
        <w:t>cohousing</w:t>
      </w:r>
      <w:proofErr w:type="spellEnd"/>
      <w:r w:rsidRPr="00D47173">
        <w:rPr>
          <w:rFonts w:asciiTheme="minorBidi" w:hAnsiTheme="minorBidi" w:cstheme="minorBidi"/>
          <w:sz w:val="22"/>
          <w:szCs w:val="22"/>
          <w:lang w:val="pt-PT"/>
        </w:rPr>
        <w:t>, mais ou menos participados, mas sempre associados à disponibilização de apartamentos de pequena tipologia (ex., 40 a 60 apartamentos T0 e T1) , mais espaços comuns com racionalizada espaciosidade e complementares das áreas privadas, direcionados para uma natural aproximação entre os moradores, para a redução dos respetivos custos de vida, e para a promoção de um estimulante sentimento de partilha.</w:t>
      </w:r>
    </w:p>
    <w:p w14:paraId="042DFBE2" w14:textId="77777777" w:rsidR="00E451E3" w:rsidRPr="00D47173" w:rsidRDefault="00E451E3" w:rsidP="00D4717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2. Sobre a habitação colaborativa </w:t>
      </w:r>
    </w:p>
    <w:p w14:paraId="7324CC6A" w14:textId="7081C236"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Embora confesse não gostar de “jogos” de palavras há questões que se tendem a ligar ao significado das palavras e que importa serem bem consideradas; e neste caso devo registar a noção ou a ideia de habitação “colaborativa”, uma noção que julgo poder ser perfeitamente integrada no conceito amplo de habitação cooperativa, embora, talvez, com um pendor expressivamente colaborativo, no sentido de uma participação ativa em todo o processo habitacional: por exemplo, desde a procura do terreno, ao diálogo continuado com o projetista no sentido de uma maximizada adequação do projeto residencial às necessidades, desejos e meios dos futuros habitantes, até uma participação ativa na gestão </w:t>
      </w:r>
      <w:r w:rsidR="003233FE" w:rsidRPr="00D47173">
        <w:rPr>
          <w:rFonts w:asciiTheme="minorBidi" w:hAnsiTheme="minorBidi" w:cstheme="minorBidi"/>
          <w:sz w:val="22"/>
          <w:szCs w:val="22"/>
          <w:lang w:val="pt-PT"/>
        </w:rPr>
        <w:t>posterior</w:t>
      </w:r>
      <w:r w:rsidRPr="00D47173">
        <w:rPr>
          <w:rFonts w:asciiTheme="minorBidi" w:hAnsiTheme="minorBidi" w:cstheme="minorBidi"/>
          <w:sz w:val="22"/>
          <w:szCs w:val="22"/>
          <w:lang w:val="pt-PT"/>
        </w:rPr>
        <w:t>, corrente do respetivo conjunto residencial.</w:t>
      </w:r>
    </w:p>
    <w:p w14:paraId="65C2EB01"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b/>
          <w:bCs/>
          <w:sz w:val="22"/>
          <w:szCs w:val="22"/>
          <w:lang w:val="pt-PT"/>
        </w:rPr>
        <w:t>Neste sentido muito ligado a uma expressiva dinâmica colaborativa</w:t>
      </w:r>
      <w:r w:rsidRPr="00D47173">
        <w:rPr>
          <w:rFonts w:asciiTheme="minorBidi" w:hAnsiTheme="minorBidi" w:cstheme="minorBidi"/>
          <w:sz w:val="22"/>
          <w:szCs w:val="22"/>
          <w:lang w:val="pt-PT"/>
        </w:rPr>
        <w:t xml:space="preserve">, as soluções cooperativas designadas de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marcam especial presença, designadamente, quando as intervenções têm uma escala social limitada, e quando existe um sentido comunitário forte, desde a promoção à vivência diária do conjunto residencial (ex., soluções atualmente correntes no Norte da Europa, onde é, por exemplo, frequente, cada vizinho assegurar determinadas tarefas comuns e existe um forte sentido comunitário vivencial, que marca todo o conjunto); e aliás é evidente a raiz destas soluções, marcando muitas promoções cooperativas escandinavas onde já existiam as chamadas “casas comuns” e outros serviços de uso comum, como por exemplo quartos para visitantes.</w:t>
      </w:r>
    </w:p>
    <w:p w14:paraId="01BE5FCE" w14:textId="204F98C2" w:rsidR="00E451E3" w:rsidRPr="00D47173" w:rsidRDefault="00E451E3" w:rsidP="003233FE">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lastRenderedPageBreak/>
        <w:t>Devemos, no entanto, fazer aqui o que não deixa de ser uma observação crítica, ao atual uso, em Portugal, desta designação de “habitação colaborativa” para soluções que consideramos serem associadas a novas valências em termos de equipamentos coletivos residenciais, que integram pequenas habitações para idosos, deficientes e famílias vulneráveis, tal como é divulgado num recente artigo de imprensa</w:t>
      </w:r>
      <w:r w:rsidR="003233FE" w:rsidRPr="00D47173">
        <w:rPr>
          <w:rFonts w:asciiTheme="minorBidi" w:hAnsiTheme="minorBidi" w:cstheme="minorBidi"/>
          <w:sz w:val="22"/>
          <w:szCs w:val="22"/>
          <w:lang w:val="pt-PT"/>
        </w:rPr>
        <w:t xml:space="preserve"> de Paula Sofia </w:t>
      </w:r>
      <w:proofErr w:type="spellStart"/>
      <w:r w:rsidR="003233FE" w:rsidRPr="00D47173">
        <w:rPr>
          <w:rFonts w:asciiTheme="minorBidi" w:hAnsiTheme="minorBidi" w:cstheme="minorBidi"/>
          <w:sz w:val="22"/>
          <w:szCs w:val="22"/>
          <w:lang w:val="pt-PT"/>
        </w:rPr>
        <w:t>Luz,que</w:t>
      </w:r>
      <w:proofErr w:type="spellEnd"/>
      <w:r w:rsidR="003233FE" w:rsidRPr="00D47173">
        <w:rPr>
          <w:rFonts w:asciiTheme="minorBidi" w:hAnsiTheme="minorBidi" w:cstheme="minorBidi"/>
          <w:sz w:val="22"/>
          <w:szCs w:val="22"/>
          <w:lang w:val="pt-PT"/>
        </w:rPr>
        <w:t xml:space="preserve"> é em seguida citado:</w:t>
      </w:r>
      <w:r w:rsidR="003F2BDA" w:rsidRPr="00D47173">
        <w:rPr>
          <w:rFonts w:asciiTheme="minorBidi" w:hAnsiTheme="minorBidi" w:cstheme="minorBidi"/>
          <w:sz w:val="22"/>
          <w:szCs w:val="22"/>
          <w:lang w:val="pt-PT"/>
        </w:rPr>
        <w:t xml:space="preserve"> </w:t>
      </w:r>
      <w:r w:rsidR="003233FE" w:rsidRPr="00D47173">
        <w:rPr>
          <w:rStyle w:val="Refdenotaderodap"/>
          <w:rFonts w:asciiTheme="minorBidi" w:hAnsiTheme="minorBidi" w:cstheme="minorBidi"/>
          <w:sz w:val="22"/>
          <w:szCs w:val="22"/>
          <w:lang w:val="pt-PT"/>
        </w:rPr>
        <w:footnoteReference w:id="2"/>
      </w:r>
      <w:r w:rsidR="00D47173">
        <w:rPr>
          <w:rFonts w:asciiTheme="minorBidi" w:hAnsiTheme="minorBidi" w:cstheme="minorBidi"/>
          <w:sz w:val="22"/>
          <w:szCs w:val="22"/>
          <w:lang w:val="pt-PT"/>
        </w:rPr>
        <w:t xml:space="preserve"> (negrito nosso)</w:t>
      </w:r>
    </w:p>
    <w:p w14:paraId="7F6E1E86" w14:textId="77777777" w:rsidR="00E451E3" w:rsidRPr="00D47173" w:rsidRDefault="00E451E3" w:rsidP="00E451E3">
      <w:pPr>
        <w:spacing w:after="240"/>
        <w:ind w:left="720"/>
        <w:rPr>
          <w:rFonts w:ascii="Arial Narrow" w:hAnsi="Arial Narrow" w:cstheme="minorBidi"/>
          <w:i/>
          <w:iCs/>
          <w:sz w:val="22"/>
          <w:szCs w:val="22"/>
          <w:lang w:val="pt-PT"/>
        </w:rPr>
      </w:pPr>
      <w:r w:rsidRPr="00D47173">
        <w:rPr>
          <w:rFonts w:ascii="Arial Narrow" w:hAnsi="Arial Narrow" w:cstheme="minorBidi"/>
          <w:b/>
          <w:bCs/>
          <w:i/>
          <w:iCs/>
          <w:sz w:val="22"/>
          <w:szCs w:val="22"/>
          <w:lang w:val="pt-PT"/>
        </w:rPr>
        <w:t>Não é um Lar, nem um apoio domiciliário, tão pouco uma habitação social</w:t>
      </w:r>
      <w:r w:rsidRPr="00D47173">
        <w:rPr>
          <w:rFonts w:ascii="Arial Narrow" w:hAnsi="Arial Narrow" w:cstheme="minorBidi"/>
          <w:i/>
          <w:iCs/>
          <w:sz w:val="22"/>
          <w:szCs w:val="22"/>
          <w:lang w:val="pt-PT"/>
        </w:rPr>
        <w:t>. O projeto da habitação colaborativa que vai arrancar em vários concelhos do país é integralmente financiado pelo PRR traz um novo paradigma para as respostas aos mais desfavorecidos…</w:t>
      </w:r>
    </w:p>
    <w:p w14:paraId="3E95FFD4" w14:textId="77777777" w:rsidR="00E451E3" w:rsidRPr="00D47173" w:rsidRDefault="00E451E3" w:rsidP="00E451E3">
      <w:pPr>
        <w:spacing w:after="240"/>
        <w:ind w:left="720"/>
        <w:rPr>
          <w:rFonts w:ascii="Arial Narrow" w:hAnsi="Arial Narrow" w:cstheme="minorBidi"/>
          <w:b/>
          <w:bCs/>
          <w:i/>
          <w:iCs/>
          <w:sz w:val="22"/>
          <w:szCs w:val="22"/>
          <w:lang w:val="pt-PT"/>
        </w:rPr>
      </w:pPr>
      <w:r w:rsidRPr="00D47173">
        <w:rPr>
          <w:rFonts w:ascii="Arial Narrow" w:hAnsi="Arial Narrow" w:cstheme="minorBidi"/>
          <w:b/>
          <w:bCs/>
          <w:i/>
          <w:iCs/>
          <w:sz w:val="22"/>
          <w:szCs w:val="22"/>
          <w:lang w:val="pt-PT"/>
        </w:rPr>
        <w:t>"O que vamos ter aqui são 12 apartamentos individuais complementados com uma parte "colaborativa"</w:t>
      </w:r>
      <w:r w:rsidRPr="00D47173">
        <w:rPr>
          <w:rFonts w:ascii="Arial Narrow" w:hAnsi="Arial Narrow" w:cstheme="minorBidi"/>
          <w:i/>
          <w:iCs/>
          <w:sz w:val="22"/>
          <w:szCs w:val="22"/>
          <w:lang w:val="pt-PT"/>
        </w:rPr>
        <w:t xml:space="preserve"> -- como o nome indica --, com umas instalações comunitárias para promover a união, o trabalho e as relações sociais da comunidade que está a residir nesta resposta social", conta ao DN a responsável da </w:t>
      </w:r>
      <w:proofErr w:type="spellStart"/>
      <w:r w:rsidRPr="00D47173">
        <w:rPr>
          <w:rFonts w:ascii="Arial Narrow" w:hAnsi="Arial Narrow" w:cstheme="minorBidi"/>
          <w:i/>
          <w:iCs/>
          <w:sz w:val="22"/>
          <w:szCs w:val="22"/>
          <w:lang w:val="pt-PT"/>
        </w:rPr>
        <w:t>Cercicaper</w:t>
      </w:r>
      <w:proofErr w:type="spellEnd"/>
      <w:r w:rsidRPr="00D47173">
        <w:rPr>
          <w:rFonts w:ascii="Arial Narrow" w:hAnsi="Arial Narrow" w:cstheme="minorBidi"/>
          <w:i/>
          <w:iCs/>
          <w:sz w:val="22"/>
          <w:szCs w:val="22"/>
          <w:lang w:val="pt-PT"/>
        </w:rPr>
        <w:t xml:space="preserve">. </w:t>
      </w:r>
      <w:r w:rsidRPr="00D47173">
        <w:rPr>
          <w:rFonts w:ascii="Arial Narrow" w:hAnsi="Arial Narrow" w:cstheme="minorBidi"/>
          <w:b/>
          <w:bCs/>
          <w:i/>
          <w:iCs/>
          <w:sz w:val="22"/>
          <w:szCs w:val="22"/>
          <w:lang w:val="pt-PT"/>
        </w:rPr>
        <w:t>"Para além das 12 casas que permitirão a individualidade de quem lá reside, iremos construir também uma cozinha, uma sala, lavandaria, balneários comuns, bem como instalações para a equipa de trabalho que permitirão sessões de autoajuda e afins.</w:t>
      </w:r>
      <w:r w:rsidRPr="00D47173">
        <w:rPr>
          <w:rFonts w:ascii="Arial Narrow" w:hAnsi="Arial Narrow" w:cstheme="minorBidi"/>
          <w:i/>
          <w:iCs/>
          <w:sz w:val="22"/>
          <w:szCs w:val="22"/>
          <w:lang w:val="pt-PT"/>
        </w:rPr>
        <w:t xml:space="preserve"> Nos espaços verdes irão ser implementados espaços para hortas, equipamentos para exercício físico ao ar livre e um anfiteatro para promoção de reuniões, espetáculos, seminários e outras atividades</w:t>
      </w:r>
      <w:r w:rsidRPr="00D47173">
        <w:rPr>
          <w:rFonts w:ascii="Arial Narrow" w:hAnsi="Arial Narrow" w:cstheme="minorBidi"/>
          <w:b/>
          <w:bCs/>
          <w:i/>
          <w:iCs/>
          <w:sz w:val="22"/>
          <w:szCs w:val="22"/>
          <w:lang w:val="pt-PT"/>
        </w:rPr>
        <w:t>". Tudo isto num terreno cedido pelo município.</w:t>
      </w:r>
    </w:p>
    <w:p w14:paraId="1B84503E"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Considera-se que, sem qualquer crítica ao grande interesse desta iniciativa, não se trata aqui realmente de “habitação colaborativa”, mas sim de uma “residência colaborativa” ou outra designação do género, que faça transparecer o sentido de “equipamento”, aliás bem marcado na própria antevisão arquitetónica que ilustra o artigo e onde numa parede bem evidenciada surge a designação “Habitação colaborativa”.</w:t>
      </w:r>
    </w:p>
    <w:p w14:paraId="3E072766" w14:textId="5AF05DAF"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Entenda-se que esta crítica se refere, basicamente, a considerar-se que qualquer iniciativa de habitação dedicada aos idosos deve caraterizar-se por uma sua integração visual, funcional e ambiental maximizada, não devendo haver quaisquer indicações que a distingam dos edifícios vizinhos; lá dentro poderão existir serviços e equipamentos específicos, e um sentido mais ou menos colaborativo e mesmo comunitário, mas cá fora o que deve marcar é a continuidade e dignidade </w:t>
      </w:r>
      <w:r w:rsidR="003233FE" w:rsidRPr="00D47173">
        <w:rPr>
          <w:rFonts w:asciiTheme="minorBidi" w:hAnsiTheme="minorBidi" w:cstheme="minorBidi"/>
          <w:sz w:val="22"/>
          <w:szCs w:val="22"/>
          <w:lang w:val="pt-PT"/>
        </w:rPr>
        <w:t>urbana</w:t>
      </w:r>
      <w:r w:rsidRPr="00D47173">
        <w:rPr>
          <w:rFonts w:asciiTheme="minorBidi" w:hAnsiTheme="minorBidi" w:cstheme="minorBidi"/>
          <w:sz w:val="22"/>
          <w:szCs w:val="22"/>
          <w:lang w:val="pt-PT"/>
        </w:rPr>
        <w:t xml:space="preserve"> sem marcas evidentes ligadas a níveis etários e a grupos de rendimentos.</w:t>
      </w:r>
    </w:p>
    <w:p w14:paraId="337F5BD5" w14:textId="77777777" w:rsidR="00E451E3" w:rsidRPr="00D47173" w:rsidRDefault="00E451E3" w:rsidP="00D4717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 xml:space="preserve">3. Aspetos a reter no </w:t>
      </w:r>
      <w:proofErr w:type="spellStart"/>
      <w:r w:rsidRPr="00D47173">
        <w:rPr>
          <w:rFonts w:asciiTheme="minorBidi" w:eastAsiaTheme="majorEastAsia" w:hAnsiTheme="minorBidi" w:cstheme="minorBidi"/>
          <w:b/>
          <w:i/>
          <w:iCs/>
          <w:color w:val="C00000"/>
          <w:kern w:val="28"/>
          <w:sz w:val="24"/>
          <w:szCs w:val="24"/>
          <w:lang w:val="pt-PT" w:eastAsia="pt-PT"/>
        </w:rPr>
        <w:t>cohousing</w:t>
      </w:r>
      <w:proofErr w:type="spellEnd"/>
      <w:r w:rsidRPr="00D47173">
        <w:rPr>
          <w:rFonts w:asciiTheme="minorBidi" w:eastAsiaTheme="majorEastAsia" w:hAnsiTheme="minorBidi" w:cstheme="minorBidi"/>
          <w:b/>
          <w:i/>
          <w:iCs/>
          <w:color w:val="C00000"/>
          <w:kern w:val="28"/>
          <w:sz w:val="24"/>
          <w:szCs w:val="24"/>
          <w:lang w:val="pt-PT" w:eastAsia="pt-PT"/>
        </w:rPr>
        <w:t xml:space="preserve"> de seniores</w:t>
      </w:r>
    </w:p>
    <w:p w14:paraId="37F2C3CF" w14:textId="70C16FB0"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Mais especificamente obre o que podemos designar de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de seniores ou para seniores e citando e comentando o excelente estudo de Maria </w:t>
      </w:r>
      <w:proofErr w:type="spellStart"/>
      <w:r w:rsidRPr="00D47173">
        <w:rPr>
          <w:rFonts w:asciiTheme="minorBidi" w:hAnsiTheme="minorBidi" w:cstheme="minorBidi"/>
          <w:sz w:val="22"/>
          <w:szCs w:val="22"/>
          <w:lang w:val="pt-PT"/>
        </w:rPr>
        <w:t>Brenton</w:t>
      </w:r>
      <w:proofErr w:type="spellEnd"/>
      <w:r w:rsidRPr="00D47173">
        <w:rPr>
          <w:rFonts w:asciiTheme="minorBidi" w:hAnsiTheme="minorBidi" w:cstheme="minorBidi"/>
          <w:sz w:val="22"/>
          <w:szCs w:val="22"/>
          <w:lang w:val="pt-PT"/>
        </w:rPr>
        <w:t xml:space="preserve">, intitulado </w:t>
      </w:r>
      <w:proofErr w:type="spellStart"/>
      <w:r w:rsidRPr="00D47173">
        <w:rPr>
          <w:rFonts w:asciiTheme="minorBidi" w:hAnsiTheme="minorBidi" w:cstheme="minorBidi"/>
          <w:i/>
          <w:iCs/>
          <w:sz w:val="22"/>
          <w:szCs w:val="22"/>
          <w:lang w:val="pt-PT"/>
        </w:rPr>
        <w:lastRenderedPageBreak/>
        <w:t>Senior</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cohousing</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communities</w:t>
      </w:r>
      <w:proofErr w:type="spellEnd"/>
      <w:r w:rsidRPr="00D47173">
        <w:rPr>
          <w:rFonts w:asciiTheme="minorBidi" w:hAnsiTheme="minorBidi" w:cstheme="minorBidi"/>
          <w:i/>
          <w:iCs/>
          <w:sz w:val="22"/>
          <w:szCs w:val="22"/>
          <w:lang w:val="pt-PT"/>
        </w:rPr>
        <w:t xml:space="preserve"> – </w:t>
      </w:r>
      <w:proofErr w:type="spellStart"/>
      <w:r w:rsidRPr="00D47173">
        <w:rPr>
          <w:rFonts w:asciiTheme="minorBidi" w:hAnsiTheme="minorBidi" w:cstheme="minorBidi"/>
          <w:i/>
          <w:iCs/>
          <w:sz w:val="22"/>
          <w:szCs w:val="22"/>
          <w:lang w:val="pt-PT"/>
        </w:rPr>
        <w:t>an</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alternative</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approach</w:t>
      </w:r>
      <w:proofErr w:type="spellEnd"/>
      <w:r w:rsidRPr="00D47173">
        <w:rPr>
          <w:rFonts w:asciiTheme="minorBidi" w:hAnsiTheme="minorBidi" w:cstheme="minorBidi"/>
          <w:i/>
          <w:iCs/>
          <w:sz w:val="22"/>
          <w:szCs w:val="22"/>
          <w:lang w:val="pt-PT"/>
        </w:rPr>
        <w:t xml:space="preserve"> for </w:t>
      </w:r>
      <w:proofErr w:type="spellStart"/>
      <w:r w:rsidRPr="00D47173">
        <w:rPr>
          <w:rFonts w:asciiTheme="minorBidi" w:hAnsiTheme="minorBidi" w:cstheme="minorBidi"/>
          <w:i/>
          <w:iCs/>
          <w:sz w:val="22"/>
          <w:szCs w:val="22"/>
          <w:lang w:val="pt-PT"/>
        </w:rPr>
        <w:t>the</w:t>
      </w:r>
      <w:proofErr w:type="spellEnd"/>
      <w:r w:rsidRPr="00D47173">
        <w:rPr>
          <w:rFonts w:asciiTheme="minorBidi" w:hAnsiTheme="minorBidi" w:cstheme="minorBidi"/>
          <w:i/>
          <w:iCs/>
          <w:sz w:val="22"/>
          <w:szCs w:val="22"/>
          <w:lang w:val="pt-PT"/>
        </w:rPr>
        <w:t xml:space="preserve"> UK</w:t>
      </w:r>
      <w:r w:rsidRPr="00D47173">
        <w:rPr>
          <w:rFonts w:asciiTheme="minorBidi" w:hAnsiTheme="minorBidi" w:cstheme="minorBidi"/>
          <w:sz w:val="22"/>
          <w:szCs w:val="22"/>
          <w:lang w:val="pt-PT"/>
        </w:rPr>
        <w:t xml:space="preserve"> , podemos salientar alguns aspetos interessantes no âmbito do desenvolvimento de novas tipologias residenciais amigas dos idosos e fragilizados.</w:t>
      </w:r>
      <w:r w:rsidR="003233FE" w:rsidRPr="00D47173">
        <w:rPr>
          <w:rFonts w:asciiTheme="minorBidi" w:hAnsiTheme="minorBidi" w:cstheme="minorBidi"/>
          <w:sz w:val="22"/>
          <w:szCs w:val="22"/>
          <w:lang w:val="pt-PT"/>
        </w:rPr>
        <w:t xml:space="preserve"> </w:t>
      </w:r>
      <w:r w:rsidR="003233FE" w:rsidRPr="00D47173">
        <w:rPr>
          <w:rStyle w:val="Refdenotaderodap"/>
          <w:rFonts w:asciiTheme="minorBidi" w:hAnsiTheme="minorBidi" w:cstheme="minorBidi"/>
          <w:sz w:val="22"/>
          <w:szCs w:val="22"/>
          <w:lang w:val="pt-PT"/>
        </w:rPr>
        <w:footnoteReference w:id="3"/>
      </w:r>
      <w:r w:rsidRPr="00D47173">
        <w:rPr>
          <w:rFonts w:asciiTheme="minorBidi" w:hAnsiTheme="minorBidi" w:cstheme="minorBidi"/>
          <w:sz w:val="22"/>
          <w:szCs w:val="22"/>
          <w:lang w:val="pt-PT"/>
        </w:rPr>
        <w:t xml:space="preserve"> (negrito e sublinhado nossos)</w:t>
      </w:r>
    </w:p>
    <w:p w14:paraId="774EB656" w14:textId="2AD9D3E2"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é basicamente</w:t>
      </w:r>
      <w:r w:rsidR="00D47173">
        <w:rPr>
          <w:rFonts w:asciiTheme="minorBidi" w:hAnsiTheme="minorBidi" w:cstheme="minorBidi"/>
          <w:sz w:val="22"/>
          <w:szCs w:val="22"/>
          <w:lang w:val="pt-PT"/>
        </w:rPr>
        <w:t xml:space="preserve"> </w:t>
      </w:r>
      <w:r w:rsidRPr="00D47173">
        <w:rPr>
          <w:rFonts w:asciiTheme="minorBidi" w:hAnsiTheme="minorBidi" w:cstheme="minorBidi"/>
          <w:sz w:val="22"/>
          <w:szCs w:val="22"/>
          <w:lang w:val="pt-PT"/>
        </w:rPr>
        <w:t>uma forma de vida comunitária; “ao mesmo tempo isoladamente e em grupo”</w:t>
      </w:r>
      <w:r w:rsidR="003233FE" w:rsidRPr="00D47173">
        <w:rPr>
          <w:rFonts w:asciiTheme="minorBidi" w:hAnsiTheme="minorBidi" w:cstheme="minorBidi"/>
          <w:sz w:val="22"/>
          <w:szCs w:val="22"/>
          <w:lang w:val="pt-PT"/>
        </w:rPr>
        <w:t>, tal como a autora refere no citado estudo: (negrito nosso)</w:t>
      </w:r>
    </w:p>
    <w:p w14:paraId="21B5EECA" w14:textId="77777777" w:rsidR="00E451E3" w:rsidRPr="00D47173" w:rsidRDefault="00E451E3" w:rsidP="00D47173">
      <w:pPr>
        <w:spacing w:after="120"/>
        <w:ind w:left="720"/>
        <w:rPr>
          <w:rFonts w:ascii="Arial Narrow" w:hAnsi="Arial Narrow" w:cstheme="minorBidi"/>
          <w:b/>
          <w:bCs/>
          <w:i/>
          <w:iCs/>
          <w:sz w:val="22"/>
          <w:szCs w:val="22"/>
        </w:rPr>
      </w:pPr>
      <w:r w:rsidRPr="00D47173">
        <w:rPr>
          <w:rFonts w:ascii="Arial Narrow" w:hAnsi="Arial Narrow" w:cstheme="minorBidi"/>
          <w:b/>
          <w:bCs/>
          <w:i/>
          <w:iCs/>
          <w:sz w:val="22"/>
          <w:szCs w:val="22"/>
        </w:rPr>
        <w:t>Cohousing is a form of group living which clusters individual homes around a ‘common house’ - or shared space and amenities. Run and controlled entirely by members of the group working together, it is based on mutual support, self-governance and active participation.</w:t>
      </w:r>
    </w:p>
    <w:p w14:paraId="5B968470" w14:textId="77777777" w:rsidR="00E451E3" w:rsidRPr="00D47173" w:rsidRDefault="00E451E3" w:rsidP="00D47173">
      <w:pPr>
        <w:spacing w:after="120"/>
        <w:ind w:left="720"/>
        <w:rPr>
          <w:rFonts w:ascii="Arial Narrow" w:hAnsi="Arial Narrow" w:cstheme="minorBidi"/>
          <w:i/>
          <w:iCs/>
          <w:sz w:val="22"/>
          <w:szCs w:val="22"/>
          <w:lang w:val="pt-PT"/>
        </w:rPr>
      </w:pPr>
      <w:r w:rsidRPr="00D47173">
        <w:rPr>
          <w:rFonts w:ascii="Arial Narrow" w:hAnsi="Arial Narrow" w:cstheme="minorBidi"/>
          <w:i/>
          <w:iCs/>
          <w:sz w:val="22"/>
          <w:szCs w:val="22"/>
        </w:rPr>
        <w:t xml:space="preserve">Cohousing is a way of living both ‘apart and together’ with a collaborative group of </w:t>
      </w:r>
      <w:proofErr w:type="spellStart"/>
      <w:r w:rsidRPr="00D47173">
        <w:rPr>
          <w:rFonts w:ascii="Arial Narrow" w:hAnsi="Arial Narrow" w:cstheme="minorBidi"/>
          <w:i/>
          <w:iCs/>
          <w:sz w:val="22"/>
          <w:szCs w:val="22"/>
        </w:rPr>
        <w:t>neighbours</w:t>
      </w:r>
      <w:proofErr w:type="spellEnd"/>
      <w:r w:rsidRPr="00D47173">
        <w:rPr>
          <w:rFonts w:ascii="Arial Narrow" w:hAnsi="Arial Narrow" w:cstheme="minorBidi"/>
          <w:i/>
          <w:iCs/>
          <w:sz w:val="22"/>
          <w:szCs w:val="22"/>
        </w:rPr>
        <w:t xml:space="preserve"> who know each other and sign up to certain values. They work to develop the social capital that creates and maintains a sense of community. </w:t>
      </w:r>
      <w:r w:rsidRPr="00D47173">
        <w:rPr>
          <w:rFonts w:ascii="Arial Narrow" w:hAnsi="Arial Narrow" w:cstheme="minorBidi"/>
          <w:i/>
          <w:iCs/>
          <w:sz w:val="22"/>
          <w:szCs w:val="22"/>
          <w:lang w:val="pt-PT"/>
        </w:rPr>
        <w:t>(pg. 3)</w:t>
      </w:r>
    </w:p>
    <w:p w14:paraId="38639A59" w14:textId="4CB522EE"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de idosos tem caraterísticas específicas a ter em boa conta e que são, em seguida, citadas</w:t>
      </w:r>
      <w:r w:rsidR="003233FE" w:rsidRPr="00D47173">
        <w:rPr>
          <w:rFonts w:asciiTheme="minorBidi" w:hAnsiTheme="minorBidi" w:cstheme="minorBidi"/>
          <w:sz w:val="22"/>
          <w:szCs w:val="22"/>
          <w:lang w:val="pt-PT"/>
        </w:rPr>
        <w:t xml:space="preserve"> a partir do estudo que está a ser referido: (negrito nosso)</w:t>
      </w:r>
    </w:p>
    <w:p w14:paraId="6025241E"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Is </w:t>
      </w:r>
      <w:r w:rsidRPr="00D47173">
        <w:rPr>
          <w:rFonts w:ascii="Arial Narrow" w:hAnsi="Arial Narrow" w:cstheme="minorBidi"/>
          <w:b/>
          <w:bCs/>
          <w:i/>
          <w:iCs/>
          <w:sz w:val="22"/>
          <w:szCs w:val="22"/>
        </w:rPr>
        <w:t xml:space="preserve">based on a clear intention to live as an active participant in a group of people of similar age who are ‘signed up to be </w:t>
      </w:r>
      <w:proofErr w:type="spellStart"/>
      <w:r w:rsidRPr="00D47173">
        <w:rPr>
          <w:rFonts w:ascii="Arial Narrow" w:hAnsi="Arial Narrow" w:cstheme="minorBidi"/>
          <w:b/>
          <w:bCs/>
          <w:i/>
          <w:iCs/>
          <w:sz w:val="22"/>
          <w:szCs w:val="22"/>
        </w:rPr>
        <w:t>neighbourly</w:t>
      </w:r>
      <w:proofErr w:type="spellEnd"/>
      <w:r w:rsidRPr="00D47173">
        <w:rPr>
          <w:rFonts w:ascii="Arial Narrow" w:hAnsi="Arial Narrow" w:cstheme="minorBidi"/>
          <w:i/>
          <w:iCs/>
          <w:sz w:val="22"/>
          <w:szCs w:val="22"/>
        </w:rPr>
        <w:t xml:space="preserve">’; </w:t>
      </w:r>
    </w:p>
    <w:p w14:paraId="0BE7804C"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Is an investment by older people themselves in social capital and mutual support; </w:t>
      </w:r>
    </w:p>
    <w:p w14:paraId="4B319E94"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 xml:space="preserve">Is a way of compensating for the anonymity of modern </w:t>
      </w:r>
      <w:proofErr w:type="spellStart"/>
      <w:r w:rsidRPr="00D47173">
        <w:rPr>
          <w:rFonts w:ascii="Arial Narrow" w:hAnsi="Arial Narrow" w:cstheme="minorBidi"/>
          <w:b/>
          <w:bCs/>
          <w:i/>
          <w:iCs/>
          <w:sz w:val="22"/>
          <w:szCs w:val="22"/>
        </w:rPr>
        <w:t>neighbourhoods</w:t>
      </w:r>
      <w:proofErr w:type="spellEnd"/>
      <w:r w:rsidRPr="00D47173">
        <w:rPr>
          <w:rFonts w:ascii="Arial Narrow" w:hAnsi="Arial Narrow" w:cstheme="minorBidi"/>
          <w:i/>
          <w:iCs/>
          <w:sz w:val="22"/>
          <w:szCs w:val="22"/>
        </w:rPr>
        <w:t xml:space="preserve"> at a time when single households are on the increase and many older people live alone; </w:t>
      </w:r>
    </w:p>
    <w:p w14:paraId="499D6BBB"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Offers an additional option for the informal care</w:t>
      </w:r>
      <w:r w:rsidRPr="00D47173">
        <w:rPr>
          <w:rFonts w:ascii="Arial Narrow" w:hAnsi="Arial Narrow" w:cstheme="minorBidi"/>
          <w:i/>
          <w:iCs/>
          <w:sz w:val="22"/>
          <w:szCs w:val="22"/>
        </w:rPr>
        <w:t xml:space="preserve"> and housing needs of people approaching old age; </w:t>
      </w:r>
    </w:p>
    <w:p w14:paraId="373AC837"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Offers opportunities for learning and skill-exchange</w:t>
      </w:r>
      <w:r w:rsidRPr="00D47173">
        <w:rPr>
          <w:rFonts w:ascii="Arial Narrow" w:hAnsi="Arial Narrow" w:cstheme="minorBidi"/>
          <w:i/>
          <w:iCs/>
          <w:sz w:val="22"/>
          <w:szCs w:val="22"/>
        </w:rPr>
        <w:t xml:space="preserve"> as well as scope for shared activities and companionship; </w:t>
      </w:r>
    </w:p>
    <w:p w14:paraId="651FB34E"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Keeps older people active,</w:t>
      </w:r>
      <w:r w:rsidRPr="00D47173">
        <w:rPr>
          <w:rFonts w:ascii="Arial Narrow" w:hAnsi="Arial Narrow" w:cstheme="minorBidi"/>
          <w:i/>
          <w:iCs/>
          <w:sz w:val="22"/>
          <w:szCs w:val="22"/>
        </w:rPr>
        <w:t xml:space="preserve"> healthy and engaged and reduces demand for health and social care services; </w:t>
      </w:r>
    </w:p>
    <w:p w14:paraId="0C2EA290"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Offers the possibility to downsize</w:t>
      </w:r>
      <w:r w:rsidRPr="00D47173">
        <w:rPr>
          <w:rFonts w:ascii="Arial Narrow" w:hAnsi="Arial Narrow" w:cstheme="minorBidi"/>
          <w:i/>
          <w:iCs/>
          <w:sz w:val="22"/>
          <w:szCs w:val="22"/>
        </w:rPr>
        <w:t xml:space="preserve"> from family-sized housing to an attractive, age-proofed environment; </w:t>
      </w:r>
    </w:p>
    <w:p w14:paraId="741F1F03"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Offers a blend of privacy and communality</w:t>
      </w:r>
      <w:r w:rsidRPr="00D47173">
        <w:rPr>
          <w:rFonts w:ascii="Arial Narrow" w:hAnsi="Arial Narrow" w:cstheme="minorBidi"/>
          <w:i/>
          <w:iCs/>
          <w:sz w:val="22"/>
          <w:szCs w:val="22"/>
        </w:rPr>
        <w:t xml:space="preserve">; </w:t>
      </w:r>
    </w:p>
    <w:p w14:paraId="68F5B8D6"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Encourages people to think ahead</w:t>
      </w:r>
      <w:r w:rsidRPr="00D47173">
        <w:rPr>
          <w:rFonts w:ascii="Arial Narrow" w:hAnsi="Arial Narrow" w:cstheme="minorBidi"/>
          <w:i/>
          <w:iCs/>
          <w:sz w:val="22"/>
          <w:szCs w:val="22"/>
        </w:rPr>
        <w:t xml:space="preserve"> in their approach to ageing and make positive moves to prepare for it from around the age of fifty; </w:t>
      </w:r>
    </w:p>
    <w:p w14:paraId="35C0E899" w14:textId="77777777" w:rsidR="00E451E3" w:rsidRPr="00D47173" w:rsidRDefault="00E451E3" w:rsidP="00D47173">
      <w:pPr>
        <w:spacing w:after="120"/>
        <w:ind w:left="720"/>
        <w:rPr>
          <w:rFonts w:ascii="Arial Narrow" w:hAnsi="Arial Narrow" w:cstheme="minorBidi"/>
          <w:i/>
          <w:iCs/>
          <w:sz w:val="22"/>
          <w:szCs w:val="22"/>
          <w:lang w:val="pt-PT"/>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u w:val="single"/>
        </w:rPr>
        <w:t xml:space="preserve">Depends for its success and </w:t>
      </w:r>
      <w:proofErr w:type="spellStart"/>
      <w:r w:rsidRPr="00D47173">
        <w:rPr>
          <w:rFonts w:ascii="Arial Narrow" w:hAnsi="Arial Narrow" w:cstheme="minorBidi"/>
          <w:b/>
          <w:bCs/>
          <w:i/>
          <w:iCs/>
          <w:sz w:val="22"/>
          <w:szCs w:val="22"/>
          <w:u w:val="single"/>
        </w:rPr>
        <w:t>vigour</w:t>
      </w:r>
      <w:proofErr w:type="spellEnd"/>
      <w:r w:rsidRPr="00D47173">
        <w:rPr>
          <w:rFonts w:ascii="Arial Narrow" w:hAnsi="Arial Narrow" w:cstheme="minorBidi"/>
          <w:b/>
          <w:bCs/>
          <w:i/>
          <w:iCs/>
          <w:sz w:val="22"/>
          <w:szCs w:val="22"/>
          <w:u w:val="single"/>
        </w:rPr>
        <w:t xml:space="preserve"> on maintaining a reasonably wide age-span.</w:t>
      </w:r>
      <w:r w:rsidRPr="00D47173">
        <w:rPr>
          <w:rFonts w:ascii="Arial Narrow" w:hAnsi="Arial Narrow" w:cstheme="minorBidi"/>
          <w:i/>
          <w:iCs/>
          <w:sz w:val="22"/>
          <w:szCs w:val="22"/>
        </w:rPr>
        <w:t xml:space="preserve"> </w:t>
      </w:r>
      <w:r w:rsidRPr="00D47173">
        <w:rPr>
          <w:rFonts w:ascii="Arial Narrow" w:hAnsi="Arial Narrow" w:cstheme="minorBidi"/>
          <w:i/>
          <w:iCs/>
          <w:sz w:val="22"/>
          <w:szCs w:val="22"/>
          <w:lang w:val="pt-PT"/>
        </w:rPr>
        <w:t>(pg. 3)</w:t>
      </w:r>
    </w:p>
    <w:p w14:paraId="10E486C7" w14:textId="441B6E90"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Nestas matérias um aspeto tão importante como sensível, que tem muito a ver com o desenvolvimento de intervenções intergeracionais, refere-se à existência ou ausência </w:t>
      </w:r>
      <w:r w:rsidRPr="00D47173">
        <w:rPr>
          <w:rFonts w:asciiTheme="minorBidi" w:hAnsiTheme="minorBidi" w:cstheme="minorBidi"/>
          <w:sz w:val="22"/>
          <w:szCs w:val="22"/>
          <w:lang w:val="pt-PT"/>
        </w:rPr>
        <w:lastRenderedPageBreak/>
        <w:t>obrigatória de crianças no conjunto residencial</w:t>
      </w:r>
      <w:r w:rsidR="003233FE" w:rsidRPr="00D47173">
        <w:rPr>
          <w:rFonts w:asciiTheme="minorBidi" w:hAnsiTheme="minorBidi" w:cstheme="minorBidi"/>
          <w:sz w:val="22"/>
          <w:szCs w:val="22"/>
          <w:lang w:val="pt-PT"/>
        </w:rPr>
        <w:t>, tal como também se aponta no estudo que está a ser referido:</w:t>
      </w:r>
      <w:r w:rsidR="00D47173">
        <w:rPr>
          <w:rFonts w:asciiTheme="minorBidi" w:hAnsiTheme="minorBidi" w:cstheme="minorBidi"/>
          <w:sz w:val="22"/>
          <w:szCs w:val="22"/>
          <w:lang w:val="pt-PT"/>
        </w:rPr>
        <w:t xml:space="preserve"> (negrito nosso)</w:t>
      </w:r>
    </w:p>
    <w:p w14:paraId="2A134D79" w14:textId="77777777" w:rsidR="00E451E3" w:rsidRPr="00D47173" w:rsidRDefault="00E451E3" w:rsidP="00E451E3">
      <w:pPr>
        <w:spacing w:after="240"/>
        <w:ind w:left="720"/>
        <w:rPr>
          <w:rFonts w:ascii="Arial Narrow" w:hAnsi="Arial Narrow" w:cstheme="minorBidi"/>
          <w:i/>
          <w:iCs/>
          <w:sz w:val="22"/>
          <w:szCs w:val="22"/>
          <w:lang w:val="pt-PT"/>
        </w:rPr>
      </w:pPr>
      <w:r w:rsidRPr="00D47173">
        <w:rPr>
          <w:rFonts w:ascii="Arial Narrow" w:hAnsi="Arial Narrow" w:cstheme="minorBidi"/>
          <w:b/>
          <w:bCs/>
          <w:i/>
          <w:iCs/>
          <w:sz w:val="22"/>
          <w:szCs w:val="22"/>
        </w:rPr>
        <w:t>Older Dutch people enjoy a choice between joining family-based cohousing or forming their own age-peer groups</w:t>
      </w: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Enabling older people to live in child-free environments is a reflection of a strong preference for this among some older people</w:t>
      </w:r>
      <w:r w:rsidRPr="00D47173">
        <w:rPr>
          <w:rFonts w:ascii="Arial Narrow" w:hAnsi="Arial Narrow" w:cstheme="minorBidi"/>
          <w:i/>
          <w:iCs/>
          <w:sz w:val="22"/>
          <w:szCs w:val="22"/>
        </w:rPr>
        <w:t xml:space="preserve"> and can offer a more conducive setting for articulating the older person’s voice and priorities. </w:t>
      </w:r>
      <w:r w:rsidRPr="00D47173">
        <w:rPr>
          <w:rFonts w:ascii="Arial Narrow" w:hAnsi="Arial Narrow" w:cstheme="minorBidi"/>
          <w:i/>
          <w:iCs/>
          <w:sz w:val="22"/>
          <w:szCs w:val="22"/>
          <w:lang w:val="pt-PT"/>
        </w:rPr>
        <w:t>(pg. 4)</w:t>
      </w:r>
    </w:p>
    <w:p w14:paraId="418FD1E1" w14:textId="3659AC8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Outro aspeto a considerar é a </w:t>
      </w:r>
      <w:r w:rsidR="003233FE" w:rsidRPr="00D47173">
        <w:rPr>
          <w:rFonts w:asciiTheme="minorBidi" w:hAnsiTheme="minorBidi" w:cstheme="minorBidi"/>
          <w:sz w:val="22"/>
          <w:szCs w:val="22"/>
          <w:lang w:val="pt-PT"/>
        </w:rPr>
        <w:t xml:space="preserve">interessante possibilidade da </w:t>
      </w:r>
      <w:r w:rsidRPr="00D47173">
        <w:rPr>
          <w:rFonts w:asciiTheme="minorBidi" w:hAnsiTheme="minorBidi" w:cstheme="minorBidi"/>
          <w:sz w:val="22"/>
          <w:szCs w:val="22"/>
          <w:lang w:val="pt-PT"/>
        </w:rPr>
        <w:t xml:space="preserve">existência de comunidades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“temáticas”, </w:t>
      </w:r>
      <w:r w:rsidR="003233FE" w:rsidRPr="00D47173">
        <w:rPr>
          <w:rFonts w:asciiTheme="minorBidi" w:hAnsiTheme="minorBidi" w:cstheme="minorBidi"/>
          <w:sz w:val="22"/>
          <w:szCs w:val="22"/>
          <w:lang w:val="pt-PT"/>
        </w:rPr>
        <w:t xml:space="preserve">e </w:t>
      </w:r>
      <w:r w:rsidRPr="00D47173">
        <w:rPr>
          <w:rFonts w:asciiTheme="minorBidi" w:hAnsiTheme="minorBidi" w:cstheme="minorBidi"/>
          <w:sz w:val="22"/>
          <w:szCs w:val="22"/>
          <w:lang w:val="pt-PT"/>
        </w:rPr>
        <w:t>de variados tipos</w:t>
      </w:r>
      <w:r w:rsidR="003233FE" w:rsidRPr="00D47173">
        <w:rPr>
          <w:rFonts w:asciiTheme="minorBidi" w:hAnsiTheme="minorBidi" w:cstheme="minorBidi"/>
          <w:sz w:val="22"/>
          <w:szCs w:val="22"/>
          <w:lang w:val="pt-PT"/>
        </w:rPr>
        <w:t xml:space="preserve">, tal como também salienta Maria </w:t>
      </w:r>
      <w:proofErr w:type="spellStart"/>
      <w:r w:rsidR="003233FE" w:rsidRPr="00D47173">
        <w:rPr>
          <w:rFonts w:asciiTheme="minorBidi" w:hAnsiTheme="minorBidi" w:cstheme="minorBidi"/>
          <w:sz w:val="22"/>
          <w:szCs w:val="22"/>
          <w:lang w:val="pt-PT"/>
        </w:rPr>
        <w:t>Brenton</w:t>
      </w:r>
      <w:proofErr w:type="spellEnd"/>
      <w:r w:rsidR="003233FE" w:rsidRPr="00D47173">
        <w:rPr>
          <w:rFonts w:asciiTheme="minorBidi" w:hAnsiTheme="minorBidi" w:cstheme="minorBidi"/>
          <w:sz w:val="22"/>
          <w:szCs w:val="22"/>
          <w:lang w:val="pt-PT"/>
        </w:rPr>
        <w:t xml:space="preserve"> no seu estudo, que está a ser aqui referido:</w:t>
      </w:r>
      <w:r w:rsidR="00D47173">
        <w:rPr>
          <w:rFonts w:asciiTheme="minorBidi" w:hAnsiTheme="minorBidi" w:cstheme="minorBidi"/>
          <w:sz w:val="22"/>
          <w:szCs w:val="22"/>
          <w:lang w:val="pt-PT"/>
        </w:rPr>
        <w:t xml:space="preserve"> (negrito nosso)</w:t>
      </w:r>
    </w:p>
    <w:p w14:paraId="4573840C" w14:textId="77777777" w:rsidR="00E451E3" w:rsidRPr="00D47173" w:rsidRDefault="00E451E3" w:rsidP="00E451E3">
      <w:pPr>
        <w:spacing w:after="240"/>
        <w:ind w:left="720"/>
        <w:rPr>
          <w:rFonts w:ascii="Arial Narrow" w:hAnsi="Arial Narrow" w:cstheme="minorBidi"/>
          <w:i/>
          <w:iCs/>
          <w:sz w:val="22"/>
          <w:szCs w:val="22"/>
          <w:lang w:val="pt-PT"/>
        </w:rPr>
      </w:pPr>
      <w:r w:rsidRPr="00D47173">
        <w:rPr>
          <w:rFonts w:ascii="Arial Narrow" w:hAnsi="Arial Narrow" w:cstheme="minorBidi"/>
          <w:i/>
          <w:iCs/>
          <w:sz w:val="22"/>
          <w:szCs w:val="22"/>
        </w:rPr>
        <w:t xml:space="preserve">A marked feature of Dutch senior cohousing has been its flexibility of approach. </w:t>
      </w:r>
      <w:r w:rsidRPr="00D47173">
        <w:rPr>
          <w:rFonts w:ascii="Arial Narrow" w:hAnsi="Arial Narrow" w:cstheme="minorBidi"/>
          <w:b/>
          <w:bCs/>
          <w:i/>
          <w:iCs/>
          <w:sz w:val="22"/>
          <w:szCs w:val="22"/>
        </w:rPr>
        <w:t>Cohousing communities exist mostly on a mixed gender basis, but have also been created by specific groups</w:t>
      </w:r>
      <w:r w:rsidRPr="00D47173">
        <w:rPr>
          <w:rFonts w:ascii="Arial Narrow" w:hAnsi="Arial Narrow" w:cstheme="minorBidi"/>
          <w:i/>
          <w:iCs/>
          <w:sz w:val="22"/>
          <w:szCs w:val="22"/>
        </w:rPr>
        <w:t xml:space="preserve"> such as women, gay men and particular ethnic groups, or groups who might share a particular interest – like, for example, gardening. Where housing associations commission the development, tenancy allocations are ceded to the group itself, which then allocates according to ‘best fit’ in terms of age-spread, willingness to participate and other factors. </w:t>
      </w:r>
      <w:r w:rsidRPr="00D47173">
        <w:rPr>
          <w:rFonts w:ascii="Arial Narrow" w:hAnsi="Arial Narrow" w:cstheme="minorBidi"/>
          <w:i/>
          <w:iCs/>
          <w:sz w:val="22"/>
          <w:szCs w:val="22"/>
          <w:lang w:val="pt-PT"/>
        </w:rPr>
        <w:t>(pg. 5)</w:t>
      </w:r>
    </w:p>
    <w:p w14:paraId="7B9D9BFE" w14:textId="153D6B1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Outro aspeto refere-se à possibilidade de existência de soluções de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em quadros de reabilitação residencial; sempre marcados pela reserva de, pelo menos, um apartamento reabilitado como “casa comum”</w:t>
      </w:r>
      <w:r w:rsidR="003233FE" w:rsidRPr="00D47173">
        <w:rPr>
          <w:rFonts w:asciiTheme="minorBidi" w:hAnsiTheme="minorBidi" w:cstheme="minorBidi"/>
          <w:sz w:val="22"/>
          <w:szCs w:val="22"/>
          <w:lang w:val="pt-PT"/>
        </w:rPr>
        <w:t>, tal como também se salienta no estudo que está a ser referido:</w:t>
      </w:r>
      <w:r w:rsidR="00D47173">
        <w:rPr>
          <w:rFonts w:asciiTheme="minorBidi" w:hAnsiTheme="minorBidi" w:cstheme="minorBidi"/>
          <w:sz w:val="22"/>
          <w:szCs w:val="22"/>
          <w:lang w:val="pt-PT"/>
        </w:rPr>
        <w:t xml:space="preserve"> (negrito nosso)</w:t>
      </w:r>
    </w:p>
    <w:p w14:paraId="68766518" w14:textId="77777777" w:rsidR="00E451E3" w:rsidRPr="00D47173" w:rsidRDefault="00E451E3" w:rsidP="00E451E3">
      <w:pPr>
        <w:spacing w:after="240"/>
        <w:ind w:left="720"/>
        <w:rPr>
          <w:rFonts w:ascii="Arial Narrow" w:hAnsi="Arial Narrow" w:cstheme="minorBidi"/>
          <w:i/>
          <w:iCs/>
          <w:sz w:val="22"/>
          <w:szCs w:val="22"/>
          <w:lang w:val="pt-PT"/>
        </w:rPr>
      </w:pPr>
      <w:r w:rsidRPr="00D47173">
        <w:rPr>
          <w:rFonts w:ascii="Arial Narrow" w:hAnsi="Arial Narrow" w:cstheme="minorBidi"/>
          <w:i/>
          <w:iCs/>
          <w:sz w:val="22"/>
          <w:szCs w:val="22"/>
        </w:rPr>
        <w:t xml:space="preserve">A recent development in senior cohousing in the Netherlands </w:t>
      </w:r>
      <w:r w:rsidRPr="00D47173">
        <w:rPr>
          <w:rFonts w:ascii="Arial Narrow" w:hAnsi="Arial Narrow" w:cstheme="minorBidi"/>
          <w:b/>
          <w:bCs/>
          <w:i/>
          <w:iCs/>
          <w:sz w:val="22"/>
          <w:szCs w:val="22"/>
        </w:rPr>
        <w:t>is ‘retrofit’ cohousing, where housing associations assist the older tenants of existing apartment blocks to form a mutually supportive and sociable living group without moving</w:t>
      </w:r>
      <w:r w:rsidRPr="00D47173">
        <w:rPr>
          <w:rFonts w:ascii="Arial Narrow" w:hAnsi="Arial Narrow" w:cstheme="minorBidi"/>
          <w:i/>
          <w:iCs/>
          <w:sz w:val="22"/>
          <w:szCs w:val="22"/>
        </w:rPr>
        <w:t xml:space="preserve"> – with a flat in their block kept untenanted to act as their ‘common house’. </w:t>
      </w:r>
      <w:r w:rsidRPr="00D47173">
        <w:rPr>
          <w:rFonts w:ascii="Arial Narrow" w:hAnsi="Arial Narrow" w:cstheme="minorBidi"/>
          <w:i/>
          <w:iCs/>
          <w:sz w:val="22"/>
          <w:szCs w:val="22"/>
          <w:lang w:val="pt-PT"/>
        </w:rPr>
        <w:t>(pg. 6)</w:t>
      </w:r>
    </w:p>
    <w:p w14:paraId="21113372" w14:textId="77777777"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Outro aspetos muito interessante refere-se a uma ideia de se associarem nos aspetos de conceção das comunidades </w:t>
      </w:r>
      <w:proofErr w:type="spellStart"/>
      <w:r w:rsidRPr="00D47173">
        <w:rPr>
          <w:rFonts w:asciiTheme="minorBidi" w:hAnsiTheme="minorBidi" w:cstheme="minorBidi"/>
          <w:sz w:val="22"/>
          <w:szCs w:val="22"/>
          <w:lang w:val="pt-PT"/>
        </w:rPr>
        <w:t>cohousing</w:t>
      </w:r>
      <w:proofErr w:type="spellEnd"/>
      <w:r w:rsidRPr="00D47173">
        <w:rPr>
          <w:rFonts w:asciiTheme="minorBidi" w:hAnsiTheme="minorBidi" w:cstheme="minorBidi"/>
          <w:sz w:val="22"/>
          <w:szCs w:val="22"/>
          <w:lang w:val="pt-PT"/>
        </w:rPr>
        <w:t xml:space="preserve"> as necessidades específicas dos cuidados pessoais e dos próprios cuidadores (pg. 6), caminho que, parecendo óbvio, não o é, muito frequentemente – provavelmente privilegiando-se os cuidados (as pessoas cuidadas) em meio doméstico, e os cuidadores (frequentemente enfermeiros e auxiliares) em meio do tipo hospitalar.</w:t>
      </w:r>
    </w:p>
    <w:p w14:paraId="2A4A582E" w14:textId="07989355" w:rsidR="00E451E3" w:rsidRPr="00D47173" w:rsidRDefault="003233FE"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No</w:t>
      </w:r>
      <w:r w:rsidR="00E451E3" w:rsidRPr="00D47173">
        <w:rPr>
          <w:rFonts w:asciiTheme="minorBidi" w:hAnsiTheme="minorBidi" w:cstheme="minorBidi"/>
          <w:sz w:val="22"/>
          <w:szCs w:val="22"/>
          <w:lang w:val="pt-PT"/>
        </w:rPr>
        <w:t xml:space="preserve"> estudo </w:t>
      </w:r>
      <w:r w:rsidRPr="00D47173">
        <w:rPr>
          <w:rFonts w:asciiTheme="minorBidi" w:hAnsiTheme="minorBidi" w:cstheme="minorBidi"/>
          <w:sz w:val="22"/>
          <w:szCs w:val="22"/>
          <w:lang w:val="pt-PT"/>
        </w:rPr>
        <w:t xml:space="preserve">de Maria </w:t>
      </w:r>
      <w:proofErr w:type="spellStart"/>
      <w:r w:rsidRPr="00D47173">
        <w:rPr>
          <w:rFonts w:asciiTheme="minorBidi" w:hAnsiTheme="minorBidi" w:cstheme="minorBidi"/>
          <w:sz w:val="22"/>
          <w:szCs w:val="22"/>
          <w:lang w:val="pt-PT"/>
        </w:rPr>
        <w:t>Brenton</w:t>
      </w:r>
      <w:proofErr w:type="spellEnd"/>
      <w:r w:rsidRPr="00D47173">
        <w:rPr>
          <w:rFonts w:asciiTheme="minorBidi" w:hAnsiTheme="minorBidi" w:cstheme="minorBidi"/>
          <w:sz w:val="22"/>
          <w:szCs w:val="22"/>
          <w:lang w:val="pt-PT"/>
        </w:rPr>
        <w:t xml:space="preserve"> que está a ser referido</w:t>
      </w:r>
      <w:r w:rsidR="00E451E3" w:rsidRPr="00D47173">
        <w:rPr>
          <w:rFonts w:asciiTheme="minorBidi" w:hAnsiTheme="minorBidi" w:cstheme="minorBidi"/>
          <w:sz w:val="22"/>
          <w:szCs w:val="22"/>
          <w:lang w:val="pt-PT"/>
        </w:rPr>
        <w:t xml:space="preserve"> sublinha</w:t>
      </w:r>
      <w:r w:rsidRPr="00D47173">
        <w:rPr>
          <w:rFonts w:asciiTheme="minorBidi" w:hAnsiTheme="minorBidi" w:cstheme="minorBidi"/>
          <w:sz w:val="22"/>
          <w:szCs w:val="22"/>
          <w:lang w:val="pt-PT"/>
        </w:rPr>
        <w:t>-se</w:t>
      </w:r>
      <w:r w:rsidR="00E451E3" w:rsidRPr="00D47173">
        <w:rPr>
          <w:rFonts w:asciiTheme="minorBidi" w:hAnsiTheme="minorBidi" w:cstheme="minorBidi"/>
          <w:sz w:val="22"/>
          <w:szCs w:val="22"/>
          <w:lang w:val="pt-PT"/>
        </w:rPr>
        <w:t xml:space="preserve"> um interessante conjunto de aspetos designados como facilitadores dos processos de </w:t>
      </w:r>
      <w:proofErr w:type="spellStart"/>
      <w:r w:rsidR="00E451E3" w:rsidRPr="00D47173">
        <w:rPr>
          <w:rFonts w:asciiTheme="minorBidi" w:hAnsiTheme="minorBidi" w:cstheme="minorBidi"/>
          <w:sz w:val="22"/>
          <w:szCs w:val="22"/>
          <w:lang w:val="pt-PT"/>
        </w:rPr>
        <w:t>cohousing</w:t>
      </w:r>
      <w:proofErr w:type="spellEnd"/>
      <w:r w:rsidR="00E451E3" w:rsidRPr="00D47173">
        <w:rPr>
          <w:rFonts w:asciiTheme="minorBidi" w:hAnsiTheme="minorBidi" w:cstheme="minorBidi"/>
          <w:sz w:val="22"/>
          <w:szCs w:val="22"/>
          <w:lang w:val="pt-PT"/>
        </w:rPr>
        <w:t xml:space="preserve"> de idosos</w:t>
      </w:r>
      <w:r w:rsidRPr="00D47173">
        <w:rPr>
          <w:rFonts w:asciiTheme="minorBidi" w:hAnsiTheme="minorBidi" w:cstheme="minorBidi"/>
          <w:sz w:val="22"/>
          <w:szCs w:val="22"/>
          <w:lang w:val="pt-PT"/>
        </w:rPr>
        <w:t>;</w:t>
      </w:r>
      <w:r w:rsidR="00E451E3" w:rsidRPr="00D47173">
        <w:rPr>
          <w:rFonts w:asciiTheme="minorBidi" w:hAnsiTheme="minorBidi" w:cstheme="minorBidi"/>
          <w:sz w:val="22"/>
          <w:szCs w:val="22"/>
          <w:lang w:val="pt-PT"/>
        </w:rPr>
        <w:t xml:space="preserve"> que são, em seguida, citados:</w:t>
      </w:r>
      <w:r w:rsidR="00D47173">
        <w:rPr>
          <w:rFonts w:asciiTheme="minorBidi" w:hAnsiTheme="minorBidi" w:cstheme="minorBidi"/>
          <w:sz w:val="22"/>
          <w:szCs w:val="22"/>
          <w:lang w:val="pt-PT"/>
        </w:rPr>
        <w:t xml:space="preserve"> (negrito nosso)</w:t>
      </w:r>
    </w:p>
    <w:p w14:paraId="0125A2FF"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As Dutch and Danish experience shows, clear policy direction from central government is vital in the UK</w:t>
      </w:r>
      <w:r w:rsidRPr="00D47173">
        <w:rPr>
          <w:rFonts w:ascii="Arial Narrow" w:hAnsi="Arial Narrow" w:cstheme="minorBidi"/>
          <w:i/>
          <w:iCs/>
          <w:sz w:val="22"/>
          <w:szCs w:val="22"/>
        </w:rPr>
        <w:t xml:space="preserve">; </w:t>
      </w:r>
    </w:p>
    <w:p w14:paraId="1BEAD2A7"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Support and understanding by local authority departments such as planning, housing and adult social care is central to getting projects off the ground; </w:t>
      </w:r>
    </w:p>
    <w:p w14:paraId="1AA0051F"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Instances of where local authorities and cohousing groups have agreed helpful joint approaches to tenancy nominations need to be better documented; </w:t>
      </w:r>
    </w:p>
    <w:p w14:paraId="07F13AF0"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lastRenderedPageBreak/>
        <w:t xml:space="preserve">. </w:t>
      </w:r>
      <w:r w:rsidRPr="00D47173">
        <w:rPr>
          <w:rFonts w:ascii="Arial Narrow" w:hAnsi="Arial Narrow" w:cstheme="minorBidi"/>
          <w:b/>
          <w:bCs/>
          <w:i/>
          <w:iCs/>
          <w:sz w:val="22"/>
          <w:szCs w:val="22"/>
        </w:rPr>
        <w:t>Housing associations keen to explore new roles and fresh territory can be helpful catalysts</w:t>
      </w:r>
      <w:r w:rsidRPr="00D47173">
        <w:rPr>
          <w:rFonts w:ascii="Arial Narrow" w:hAnsi="Arial Narrow" w:cstheme="minorBidi"/>
          <w:i/>
          <w:iCs/>
          <w:sz w:val="22"/>
          <w:szCs w:val="22"/>
        </w:rPr>
        <w:t xml:space="preserve">; </w:t>
      </w:r>
    </w:p>
    <w:p w14:paraId="4C6EBBA7"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 xml:space="preserve">Housing associations who genuinely </w:t>
      </w:r>
      <w:proofErr w:type="spellStart"/>
      <w:r w:rsidRPr="00D47173">
        <w:rPr>
          <w:rFonts w:ascii="Arial Narrow" w:hAnsi="Arial Narrow" w:cstheme="minorBidi"/>
          <w:b/>
          <w:bCs/>
          <w:i/>
          <w:iCs/>
          <w:sz w:val="22"/>
          <w:szCs w:val="22"/>
        </w:rPr>
        <w:t>recognise</w:t>
      </w:r>
      <w:proofErr w:type="spellEnd"/>
      <w:r w:rsidRPr="00D47173">
        <w:rPr>
          <w:rFonts w:ascii="Arial Narrow" w:hAnsi="Arial Narrow" w:cstheme="minorBidi"/>
          <w:b/>
          <w:bCs/>
          <w:i/>
          <w:iCs/>
          <w:sz w:val="22"/>
          <w:szCs w:val="22"/>
        </w:rPr>
        <w:t xml:space="preserve"> and support the autonomy of local groups and understand the nature of equal partnerships will be critical to success</w:t>
      </w:r>
      <w:r w:rsidRPr="00D47173">
        <w:rPr>
          <w:rFonts w:ascii="Arial Narrow" w:hAnsi="Arial Narrow" w:cstheme="minorBidi"/>
          <w:i/>
          <w:iCs/>
          <w:sz w:val="22"/>
          <w:szCs w:val="22"/>
        </w:rPr>
        <w:t xml:space="preserve">; </w:t>
      </w:r>
    </w:p>
    <w:p w14:paraId="4F21C92D"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w:t>
      </w:r>
      <w:r w:rsidRPr="00D47173">
        <w:rPr>
          <w:rFonts w:ascii="Arial Narrow" w:hAnsi="Arial Narrow" w:cstheme="minorBidi"/>
          <w:b/>
          <w:bCs/>
          <w:i/>
          <w:iCs/>
          <w:sz w:val="22"/>
          <w:szCs w:val="22"/>
        </w:rPr>
        <w:t xml:space="preserve">Architects are increasingly interested and influential in promoting the collaborative base of cohousing and in designing socially interactive </w:t>
      </w:r>
      <w:proofErr w:type="spellStart"/>
      <w:r w:rsidRPr="00D47173">
        <w:rPr>
          <w:rFonts w:ascii="Arial Narrow" w:hAnsi="Arial Narrow" w:cstheme="minorBidi"/>
          <w:b/>
          <w:bCs/>
          <w:i/>
          <w:iCs/>
          <w:sz w:val="22"/>
          <w:szCs w:val="22"/>
        </w:rPr>
        <w:t>neighbourhoods</w:t>
      </w:r>
      <w:proofErr w:type="spellEnd"/>
      <w:r w:rsidRPr="00D47173">
        <w:rPr>
          <w:rFonts w:ascii="Arial Narrow" w:hAnsi="Arial Narrow" w:cstheme="minorBidi"/>
          <w:i/>
          <w:iCs/>
          <w:sz w:val="22"/>
          <w:szCs w:val="22"/>
        </w:rPr>
        <w:t xml:space="preserve">; </w:t>
      </w:r>
    </w:p>
    <w:p w14:paraId="5E2F9ADD"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The groundswell of ‘demand’ among older people for what senior cohousing stands for needs to be articulated more powerfully; </w:t>
      </w:r>
    </w:p>
    <w:p w14:paraId="6354F01E" w14:textId="77777777" w:rsidR="00E451E3" w:rsidRPr="00D47173" w:rsidRDefault="00E451E3" w:rsidP="00D47173">
      <w:pPr>
        <w:spacing w:after="120"/>
        <w:ind w:left="720"/>
        <w:rPr>
          <w:rFonts w:ascii="Arial Narrow" w:hAnsi="Arial Narrow" w:cstheme="minorBidi"/>
          <w:i/>
          <w:iCs/>
          <w:sz w:val="22"/>
          <w:szCs w:val="22"/>
        </w:rPr>
      </w:pPr>
      <w:r w:rsidRPr="00D47173">
        <w:rPr>
          <w:rFonts w:ascii="Arial Narrow" w:hAnsi="Arial Narrow" w:cstheme="minorBidi"/>
          <w:i/>
          <w:iCs/>
          <w:sz w:val="22"/>
          <w:szCs w:val="22"/>
        </w:rPr>
        <w:t xml:space="preserve">. Much scope exists in the policy and research world to evaluate the benefits of senior cohousing and the skill sets needed for groups to flourish; </w:t>
      </w:r>
    </w:p>
    <w:p w14:paraId="4C8C94F3" w14:textId="77777777" w:rsidR="00E451E3" w:rsidRPr="00D47173" w:rsidRDefault="00E451E3" w:rsidP="00D47173">
      <w:pPr>
        <w:spacing w:after="120"/>
        <w:ind w:left="720"/>
        <w:rPr>
          <w:rFonts w:ascii="Arial Narrow" w:hAnsi="Arial Narrow" w:cstheme="minorBidi"/>
          <w:i/>
          <w:iCs/>
          <w:sz w:val="22"/>
          <w:szCs w:val="22"/>
          <w:lang w:val="pt-PT"/>
        </w:rPr>
      </w:pPr>
      <w:r w:rsidRPr="00D47173">
        <w:rPr>
          <w:rFonts w:ascii="Arial Narrow" w:hAnsi="Arial Narrow" w:cstheme="minorBidi"/>
          <w:i/>
          <w:iCs/>
          <w:sz w:val="22"/>
          <w:szCs w:val="22"/>
        </w:rPr>
        <w:t xml:space="preserve">. The ‘eco-agenda’ is increasingly a motivator for setting up cohousing. </w:t>
      </w:r>
      <w:r w:rsidRPr="00D47173">
        <w:rPr>
          <w:rFonts w:ascii="Arial Narrow" w:hAnsi="Arial Narrow" w:cstheme="minorBidi"/>
          <w:i/>
          <w:iCs/>
          <w:sz w:val="22"/>
          <w:szCs w:val="22"/>
          <w:lang w:val="pt-PT"/>
        </w:rPr>
        <w:t>(pg. 9)</w:t>
      </w:r>
    </w:p>
    <w:p w14:paraId="08C5E277" w14:textId="4A0A554F" w:rsidR="00E451E3" w:rsidRPr="00D47173" w:rsidRDefault="00E451E3" w:rsidP="00D4717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r w:rsidRPr="00D47173">
        <w:rPr>
          <w:rFonts w:asciiTheme="minorBidi" w:eastAsiaTheme="majorEastAsia" w:hAnsiTheme="minorBidi" w:cstheme="minorBidi"/>
          <w:b/>
          <w:i/>
          <w:iCs/>
          <w:color w:val="C00000"/>
          <w:kern w:val="28"/>
          <w:sz w:val="24"/>
          <w:szCs w:val="24"/>
          <w:lang w:val="pt-PT" w:eastAsia="pt-PT"/>
        </w:rPr>
        <w:t>4. Sobre o habitat participativo e recente na Europa</w:t>
      </w:r>
      <w:r w:rsidR="003F2BDA" w:rsidRPr="00D47173">
        <w:rPr>
          <w:rFonts w:asciiTheme="minorBidi" w:eastAsiaTheme="majorEastAsia" w:hAnsiTheme="minorBidi" w:cstheme="minorBidi"/>
          <w:b/>
          <w:i/>
          <w:iCs/>
          <w:color w:val="C00000"/>
          <w:kern w:val="28"/>
          <w:sz w:val="24"/>
          <w:szCs w:val="24"/>
          <w:lang w:val="pt-PT" w:eastAsia="pt-PT"/>
        </w:rPr>
        <w:t>: aspetos informativos</w:t>
      </w:r>
    </w:p>
    <w:p w14:paraId="2A8DAE19" w14:textId="6B160FD2" w:rsidR="00E451E3" w:rsidRPr="00D47173" w:rsidRDefault="00E451E3" w:rsidP="00E451E3">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A título informativo regista-se o </w:t>
      </w:r>
      <w:r w:rsidR="003233FE" w:rsidRPr="00D47173">
        <w:rPr>
          <w:rFonts w:asciiTheme="minorBidi" w:hAnsiTheme="minorBidi" w:cstheme="minorBidi"/>
          <w:sz w:val="22"/>
          <w:szCs w:val="22"/>
          <w:lang w:val="pt-PT"/>
        </w:rPr>
        <w:t xml:space="preserve">interessante </w:t>
      </w:r>
      <w:r w:rsidRPr="00D47173">
        <w:rPr>
          <w:rFonts w:asciiTheme="minorBidi" w:hAnsiTheme="minorBidi" w:cstheme="minorBidi"/>
          <w:sz w:val="22"/>
          <w:szCs w:val="22"/>
          <w:lang w:val="pt-PT"/>
        </w:rPr>
        <w:t xml:space="preserve">estudo de Richard Lang, </w:t>
      </w:r>
      <w:proofErr w:type="spellStart"/>
      <w:r w:rsidRPr="00D47173">
        <w:rPr>
          <w:rFonts w:asciiTheme="minorBidi" w:hAnsiTheme="minorBidi" w:cstheme="minorBidi"/>
          <w:sz w:val="22"/>
          <w:szCs w:val="22"/>
          <w:lang w:val="pt-PT"/>
        </w:rPr>
        <w:t>Claire</w:t>
      </w:r>
      <w:proofErr w:type="spellEnd"/>
      <w:r w:rsidRPr="00D47173">
        <w:rPr>
          <w:rFonts w:asciiTheme="minorBidi" w:hAnsiTheme="minorBidi" w:cstheme="minorBidi"/>
          <w:sz w:val="22"/>
          <w:szCs w:val="22"/>
          <w:lang w:val="pt-PT"/>
        </w:rPr>
        <w:t xml:space="preserve"> </w:t>
      </w:r>
      <w:proofErr w:type="spellStart"/>
      <w:r w:rsidRPr="00D47173">
        <w:rPr>
          <w:rFonts w:asciiTheme="minorBidi" w:hAnsiTheme="minorBidi" w:cstheme="minorBidi"/>
          <w:sz w:val="22"/>
          <w:szCs w:val="22"/>
          <w:lang w:val="pt-PT"/>
        </w:rPr>
        <w:t>Carriou</w:t>
      </w:r>
      <w:proofErr w:type="spellEnd"/>
      <w:r w:rsidRPr="00D47173">
        <w:rPr>
          <w:rFonts w:asciiTheme="minorBidi" w:hAnsiTheme="minorBidi" w:cstheme="minorBidi"/>
          <w:sz w:val="22"/>
          <w:szCs w:val="22"/>
          <w:lang w:val="pt-PT"/>
        </w:rPr>
        <w:t xml:space="preserve"> e </w:t>
      </w:r>
      <w:proofErr w:type="spellStart"/>
      <w:r w:rsidRPr="00D47173">
        <w:rPr>
          <w:rFonts w:asciiTheme="minorBidi" w:hAnsiTheme="minorBidi" w:cstheme="minorBidi"/>
          <w:sz w:val="22"/>
          <w:szCs w:val="22"/>
          <w:lang w:val="pt-PT"/>
        </w:rPr>
        <w:t>Darinka</w:t>
      </w:r>
      <w:proofErr w:type="spellEnd"/>
      <w:r w:rsidRPr="00D47173">
        <w:rPr>
          <w:rFonts w:asciiTheme="minorBidi" w:hAnsiTheme="minorBidi" w:cstheme="minorBidi"/>
          <w:sz w:val="22"/>
          <w:szCs w:val="22"/>
          <w:lang w:val="pt-PT"/>
        </w:rPr>
        <w:t xml:space="preserve"> </w:t>
      </w:r>
      <w:proofErr w:type="spellStart"/>
      <w:r w:rsidRPr="00D47173">
        <w:rPr>
          <w:rFonts w:asciiTheme="minorBidi" w:hAnsiTheme="minorBidi" w:cstheme="minorBidi"/>
          <w:sz w:val="22"/>
          <w:szCs w:val="22"/>
          <w:lang w:val="pt-PT"/>
        </w:rPr>
        <w:t>Czischke</w:t>
      </w:r>
      <w:proofErr w:type="spellEnd"/>
      <w:r w:rsidRPr="00D47173">
        <w:rPr>
          <w:rFonts w:asciiTheme="minorBidi" w:hAnsiTheme="minorBidi" w:cstheme="minorBidi"/>
          <w:sz w:val="22"/>
          <w:szCs w:val="22"/>
          <w:lang w:val="pt-PT"/>
        </w:rPr>
        <w:t xml:space="preserve">, intitulado </w:t>
      </w:r>
      <w:proofErr w:type="spellStart"/>
      <w:r w:rsidRPr="00D47173">
        <w:rPr>
          <w:rFonts w:asciiTheme="minorBidi" w:hAnsiTheme="minorBidi" w:cstheme="minorBidi"/>
          <w:i/>
          <w:iCs/>
          <w:sz w:val="22"/>
          <w:szCs w:val="22"/>
          <w:lang w:val="pt-PT"/>
        </w:rPr>
        <w:t>Collaborative</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Housing</w:t>
      </w:r>
      <w:proofErr w:type="spellEnd"/>
      <w:r w:rsidRPr="00D47173">
        <w:rPr>
          <w:rFonts w:asciiTheme="minorBidi" w:hAnsiTheme="minorBidi" w:cstheme="minorBidi"/>
          <w:i/>
          <w:iCs/>
          <w:sz w:val="22"/>
          <w:szCs w:val="22"/>
          <w:lang w:val="pt-PT"/>
        </w:rPr>
        <w:t xml:space="preserve"> Research. (1990–2017): A </w:t>
      </w:r>
      <w:proofErr w:type="spellStart"/>
      <w:r w:rsidRPr="00D47173">
        <w:rPr>
          <w:rFonts w:asciiTheme="minorBidi" w:hAnsiTheme="minorBidi" w:cstheme="minorBidi"/>
          <w:i/>
          <w:iCs/>
          <w:sz w:val="22"/>
          <w:szCs w:val="22"/>
          <w:lang w:val="pt-PT"/>
        </w:rPr>
        <w:t>Systematic</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Review</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and</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Thematic</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Analysis</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of</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the</w:t>
      </w:r>
      <w:proofErr w:type="spellEnd"/>
      <w:r w:rsidRPr="00D47173">
        <w:rPr>
          <w:rFonts w:asciiTheme="minorBidi" w:hAnsiTheme="minorBidi" w:cstheme="minorBidi"/>
          <w:i/>
          <w:iCs/>
          <w:sz w:val="22"/>
          <w:szCs w:val="22"/>
          <w:lang w:val="pt-PT"/>
        </w:rPr>
        <w:t xml:space="preserve"> Field</w:t>
      </w:r>
      <w:r w:rsidRPr="00D47173">
        <w:rPr>
          <w:rFonts w:asciiTheme="minorBidi" w:hAnsiTheme="minorBidi" w:cstheme="minorBidi"/>
          <w:sz w:val="22"/>
          <w:szCs w:val="22"/>
          <w:lang w:val="pt-PT"/>
        </w:rPr>
        <w:t xml:space="preserve"> </w:t>
      </w:r>
      <w:r w:rsidR="003233FE" w:rsidRPr="00D47173">
        <w:rPr>
          <w:rStyle w:val="Refdenotaderodap"/>
          <w:rFonts w:asciiTheme="minorBidi" w:hAnsiTheme="minorBidi" w:cstheme="minorBidi"/>
          <w:sz w:val="22"/>
          <w:szCs w:val="22"/>
          <w:lang w:val="pt-PT"/>
        </w:rPr>
        <w:footnoteReference w:id="4"/>
      </w:r>
      <w:r w:rsidRPr="00D47173">
        <w:rPr>
          <w:rFonts w:asciiTheme="minorBidi" w:hAnsiTheme="minorBidi" w:cstheme="minorBidi"/>
          <w:sz w:val="22"/>
          <w:szCs w:val="22"/>
          <w:lang w:val="pt-PT"/>
        </w:rPr>
        <w:t xml:space="preserve">, onde se faz um mapeamento temático de 195 artigos </w:t>
      </w:r>
      <w:proofErr w:type="spellStart"/>
      <w:r w:rsidRPr="00D47173">
        <w:rPr>
          <w:rFonts w:asciiTheme="minorBidi" w:hAnsiTheme="minorBidi" w:cstheme="minorBidi"/>
          <w:i/>
          <w:iCs/>
          <w:sz w:val="22"/>
          <w:szCs w:val="22"/>
          <w:lang w:val="pt-PT"/>
        </w:rPr>
        <w:t>peer-reviewed</w:t>
      </w:r>
      <w:proofErr w:type="spellEnd"/>
      <w:r w:rsidRPr="00D47173">
        <w:rPr>
          <w:rFonts w:asciiTheme="minorBidi" w:hAnsiTheme="minorBidi" w:cstheme="minorBidi"/>
          <w:i/>
          <w:iCs/>
          <w:sz w:val="22"/>
          <w:szCs w:val="22"/>
          <w:lang w:val="pt-PT"/>
        </w:rPr>
        <w:t xml:space="preserve"> </w:t>
      </w:r>
      <w:r w:rsidRPr="00D47173">
        <w:rPr>
          <w:rFonts w:asciiTheme="minorBidi" w:hAnsiTheme="minorBidi" w:cstheme="minorBidi"/>
          <w:sz w:val="22"/>
          <w:szCs w:val="22"/>
          <w:lang w:val="pt-PT"/>
        </w:rPr>
        <w:t>sobre investigação em habitação colaborativa.</w:t>
      </w:r>
    </w:p>
    <w:p w14:paraId="29C54F71" w14:textId="02BBBC15" w:rsidR="00E451E3" w:rsidRPr="00D47173" w:rsidRDefault="00E451E3" w:rsidP="003F2BDA">
      <w:pPr>
        <w:spacing w:after="240" w:line="360" w:lineRule="exact"/>
        <w:rPr>
          <w:rFonts w:asciiTheme="minorBidi" w:hAnsiTheme="minorBidi" w:cstheme="minorBidi"/>
          <w:sz w:val="22"/>
          <w:szCs w:val="22"/>
          <w:lang w:val="pt-PT"/>
        </w:rPr>
      </w:pPr>
      <w:r w:rsidRPr="00D47173">
        <w:rPr>
          <w:rFonts w:asciiTheme="minorBidi" w:hAnsiTheme="minorBidi" w:cstheme="minorBidi"/>
          <w:sz w:val="22"/>
          <w:szCs w:val="22"/>
          <w:lang w:val="pt-PT"/>
        </w:rPr>
        <w:t xml:space="preserve">Também a título informativo regista-se o estudo de Sabrina </w:t>
      </w:r>
      <w:proofErr w:type="spellStart"/>
      <w:r w:rsidRPr="00D47173">
        <w:rPr>
          <w:rFonts w:asciiTheme="minorBidi" w:hAnsiTheme="minorBidi" w:cstheme="minorBidi"/>
          <w:sz w:val="22"/>
          <w:szCs w:val="22"/>
          <w:lang w:val="pt-PT"/>
        </w:rPr>
        <w:t>Bresson</w:t>
      </w:r>
      <w:proofErr w:type="spellEnd"/>
      <w:r w:rsidRPr="00D47173">
        <w:rPr>
          <w:rFonts w:asciiTheme="minorBidi" w:hAnsiTheme="minorBidi" w:cstheme="minorBidi"/>
          <w:sz w:val="22"/>
          <w:szCs w:val="22"/>
          <w:lang w:val="pt-PT"/>
        </w:rPr>
        <w:t xml:space="preserve"> e Anne </w:t>
      </w:r>
      <w:proofErr w:type="spellStart"/>
      <w:r w:rsidRPr="00D47173">
        <w:rPr>
          <w:rFonts w:asciiTheme="minorBidi" w:hAnsiTheme="minorBidi" w:cstheme="minorBidi"/>
          <w:sz w:val="22"/>
          <w:szCs w:val="22"/>
          <w:lang w:val="pt-PT"/>
        </w:rPr>
        <w:t>Labit</w:t>
      </w:r>
      <w:proofErr w:type="spellEnd"/>
      <w:r w:rsidRPr="00D47173">
        <w:rPr>
          <w:rFonts w:asciiTheme="minorBidi" w:hAnsiTheme="minorBidi" w:cstheme="minorBidi"/>
          <w:sz w:val="22"/>
          <w:szCs w:val="22"/>
          <w:lang w:val="pt-PT"/>
        </w:rPr>
        <w:t xml:space="preserve"> sobre idêntica temática, intitulado </w:t>
      </w:r>
      <w:r w:rsidRPr="00D47173">
        <w:rPr>
          <w:rFonts w:asciiTheme="minorBidi" w:hAnsiTheme="minorBidi" w:cstheme="minorBidi"/>
          <w:i/>
          <w:iCs/>
          <w:sz w:val="22"/>
          <w:szCs w:val="22"/>
          <w:lang w:val="pt-PT"/>
        </w:rPr>
        <w:t xml:space="preserve">La </w:t>
      </w:r>
      <w:proofErr w:type="spellStart"/>
      <w:r w:rsidRPr="00D47173">
        <w:rPr>
          <w:rFonts w:asciiTheme="minorBidi" w:hAnsiTheme="minorBidi" w:cstheme="minorBidi"/>
          <w:i/>
          <w:iCs/>
          <w:sz w:val="22"/>
          <w:szCs w:val="22"/>
          <w:lang w:val="pt-PT"/>
        </w:rPr>
        <w:t>recherche</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sur</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l’habitat</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participatif</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en</w:t>
      </w:r>
      <w:proofErr w:type="spellEnd"/>
      <w:r w:rsidRPr="00D47173">
        <w:rPr>
          <w:rFonts w:asciiTheme="minorBidi" w:hAnsiTheme="minorBidi" w:cstheme="minorBidi"/>
          <w:i/>
          <w:iCs/>
          <w:sz w:val="22"/>
          <w:szCs w:val="22"/>
          <w:lang w:val="pt-PT"/>
        </w:rPr>
        <w:t xml:space="preserve"> </w:t>
      </w:r>
      <w:proofErr w:type="spellStart"/>
      <w:r w:rsidRPr="00D47173">
        <w:rPr>
          <w:rFonts w:asciiTheme="minorBidi" w:hAnsiTheme="minorBidi" w:cstheme="minorBidi"/>
          <w:i/>
          <w:iCs/>
          <w:sz w:val="22"/>
          <w:szCs w:val="22"/>
          <w:lang w:val="pt-PT"/>
        </w:rPr>
        <w:t>Europe</w:t>
      </w:r>
      <w:proofErr w:type="spellEnd"/>
      <w:r w:rsidRPr="00D47173">
        <w:rPr>
          <w:rFonts w:asciiTheme="minorBidi" w:hAnsiTheme="minorBidi" w:cstheme="minorBidi"/>
          <w:i/>
          <w:iCs/>
          <w:sz w:val="22"/>
          <w:szCs w:val="22"/>
          <w:lang w:val="pt-PT"/>
        </w:rPr>
        <w:t>.</w:t>
      </w:r>
      <w:r w:rsidR="003F2BDA" w:rsidRPr="00D47173">
        <w:rPr>
          <w:rFonts w:asciiTheme="minorBidi" w:hAnsiTheme="minorBidi" w:cstheme="minorBidi"/>
          <w:i/>
          <w:iCs/>
          <w:sz w:val="22"/>
          <w:szCs w:val="22"/>
          <w:lang w:val="pt-PT"/>
        </w:rPr>
        <w:t xml:space="preserve"> </w:t>
      </w:r>
      <w:r w:rsidR="0069096A" w:rsidRPr="00D47173">
        <w:rPr>
          <w:rStyle w:val="Refdenotaderodap"/>
          <w:rFonts w:asciiTheme="minorBidi" w:hAnsiTheme="minorBidi" w:cstheme="minorBidi"/>
          <w:i/>
          <w:iCs/>
          <w:sz w:val="22"/>
          <w:szCs w:val="22"/>
          <w:lang w:val="pt-PT"/>
        </w:rPr>
        <w:footnoteReference w:id="5"/>
      </w:r>
    </w:p>
    <w:p w14:paraId="69AE0DD2" w14:textId="77777777" w:rsidR="003F2BDA" w:rsidRPr="00D47173" w:rsidRDefault="003F2BDA" w:rsidP="003F2BDA">
      <w:pPr>
        <w:spacing w:after="240" w:line="360" w:lineRule="exact"/>
        <w:rPr>
          <w:rFonts w:asciiTheme="minorBidi" w:hAnsiTheme="minorBidi" w:cstheme="minorBidi"/>
          <w:i/>
          <w:iCs/>
          <w:sz w:val="22"/>
          <w:szCs w:val="22"/>
          <w:lang w:val="pt-PT"/>
        </w:rPr>
      </w:pPr>
    </w:p>
    <w:p w14:paraId="1C68690A" w14:textId="77777777" w:rsidR="00D47173" w:rsidRPr="00D47173" w:rsidRDefault="00D47173" w:rsidP="00D47173">
      <w:pPr>
        <w:keepNext/>
        <w:keepLines/>
        <w:spacing w:before="480" w:after="240"/>
        <w:outlineLvl w:val="2"/>
        <w:rPr>
          <w:rFonts w:asciiTheme="minorBidi" w:eastAsiaTheme="majorEastAsia" w:hAnsiTheme="minorBidi" w:cstheme="minorBidi"/>
          <w:b/>
          <w:i/>
          <w:iCs/>
          <w:color w:val="C00000"/>
          <w:kern w:val="28"/>
          <w:sz w:val="24"/>
          <w:szCs w:val="24"/>
          <w:lang w:val="pt-PT" w:eastAsia="pt-PT"/>
        </w:rPr>
      </w:pPr>
      <w:bookmarkStart w:id="1" w:name="_Hlk141352360"/>
      <w:r w:rsidRPr="00D47173">
        <w:rPr>
          <w:rFonts w:asciiTheme="minorBidi" w:eastAsiaTheme="majorEastAsia" w:hAnsiTheme="minorBidi" w:cstheme="minorBidi"/>
          <w:b/>
          <w:i/>
          <w:iCs/>
          <w:color w:val="C00000"/>
          <w:kern w:val="28"/>
          <w:sz w:val="24"/>
          <w:szCs w:val="24"/>
          <w:lang w:val="pt-PT" w:eastAsia="pt-PT"/>
        </w:rPr>
        <w:t>Bibliografia (referências práticas)</w:t>
      </w:r>
    </w:p>
    <w:p w14:paraId="53AFCF02" w14:textId="77777777" w:rsidR="0069096A" w:rsidRPr="004638D2" w:rsidRDefault="0069096A" w:rsidP="0069096A">
      <w:pPr>
        <w:pStyle w:val="Textodenotadefim"/>
        <w:spacing w:after="240"/>
        <w:rPr>
          <w:rFonts w:asciiTheme="minorBidi" w:hAnsiTheme="minorBidi" w:cstheme="minorBidi"/>
          <w:sz w:val="22"/>
          <w:szCs w:val="22"/>
          <w:lang w:val="pt-PT"/>
        </w:rPr>
      </w:pPr>
      <w:r w:rsidRPr="004638D2">
        <w:rPr>
          <w:rFonts w:asciiTheme="minorBidi" w:hAnsiTheme="minorBidi" w:cstheme="minorBidi"/>
          <w:sz w:val="22"/>
          <w:szCs w:val="22"/>
          <w:lang w:val="pt-PT"/>
        </w:rPr>
        <w:t xml:space="preserve">BRENTON, Maria - </w:t>
      </w:r>
      <w:proofErr w:type="spellStart"/>
      <w:r w:rsidRPr="004638D2">
        <w:rPr>
          <w:rFonts w:asciiTheme="minorBidi" w:hAnsiTheme="minorBidi" w:cstheme="minorBidi"/>
          <w:b/>
          <w:bCs/>
          <w:i/>
          <w:iCs/>
          <w:sz w:val="22"/>
          <w:szCs w:val="22"/>
          <w:u w:val="single"/>
          <w:lang w:val="pt-PT"/>
        </w:rPr>
        <w:t>Senior</w:t>
      </w:r>
      <w:proofErr w:type="spellEnd"/>
      <w:r w:rsidRPr="004638D2">
        <w:rPr>
          <w:rFonts w:asciiTheme="minorBidi" w:hAnsiTheme="minorBidi" w:cstheme="minorBidi"/>
          <w:b/>
          <w:bCs/>
          <w:i/>
          <w:iCs/>
          <w:sz w:val="22"/>
          <w:szCs w:val="22"/>
          <w:u w:val="single"/>
          <w:lang w:val="pt-PT"/>
        </w:rPr>
        <w:t xml:space="preserve"> </w:t>
      </w:r>
      <w:proofErr w:type="spellStart"/>
      <w:r w:rsidRPr="004638D2">
        <w:rPr>
          <w:rFonts w:asciiTheme="minorBidi" w:hAnsiTheme="minorBidi" w:cstheme="minorBidi"/>
          <w:b/>
          <w:bCs/>
          <w:i/>
          <w:iCs/>
          <w:sz w:val="22"/>
          <w:szCs w:val="22"/>
          <w:u w:val="single"/>
          <w:lang w:val="pt-PT"/>
        </w:rPr>
        <w:t>cohousing</w:t>
      </w:r>
      <w:proofErr w:type="spellEnd"/>
      <w:r w:rsidRPr="004638D2">
        <w:rPr>
          <w:rFonts w:asciiTheme="minorBidi" w:hAnsiTheme="minorBidi" w:cstheme="minorBidi"/>
          <w:b/>
          <w:bCs/>
          <w:i/>
          <w:iCs/>
          <w:sz w:val="22"/>
          <w:szCs w:val="22"/>
          <w:u w:val="single"/>
          <w:lang w:val="pt-PT"/>
        </w:rPr>
        <w:t xml:space="preserve"> </w:t>
      </w:r>
      <w:proofErr w:type="spellStart"/>
      <w:r w:rsidRPr="004638D2">
        <w:rPr>
          <w:rFonts w:asciiTheme="minorBidi" w:hAnsiTheme="minorBidi" w:cstheme="minorBidi"/>
          <w:b/>
          <w:bCs/>
          <w:i/>
          <w:iCs/>
          <w:sz w:val="22"/>
          <w:szCs w:val="22"/>
          <w:u w:val="single"/>
          <w:lang w:val="pt-PT"/>
        </w:rPr>
        <w:t>communities</w:t>
      </w:r>
      <w:proofErr w:type="spellEnd"/>
      <w:r w:rsidRPr="004638D2">
        <w:rPr>
          <w:rFonts w:asciiTheme="minorBidi" w:hAnsiTheme="minorBidi" w:cstheme="minorBidi"/>
          <w:b/>
          <w:bCs/>
          <w:i/>
          <w:iCs/>
          <w:sz w:val="22"/>
          <w:szCs w:val="22"/>
          <w:u w:val="single"/>
          <w:lang w:val="pt-PT"/>
        </w:rPr>
        <w:t xml:space="preserve"> – </w:t>
      </w:r>
      <w:proofErr w:type="spellStart"/>
      <w:r w:rsidRPr="004638D2">
        <w:rPr>
          <w:rFonts w:asciiTheme="minorBidi" w:hAnsiTheme="minorBidi" w:cstheme="minorBidi"/>
          <w:b/>
          <w:bCs/>
          <w:i/>
          <w:iCs/>
          <w:sz w:val="22"/>
          <w:szCs w:val="22"/>
          <w:u w:val="single"/>
          <w:lang w:val="pt-PT"/>
        </w:rPr>
        <w:t>an</w:t>
      </w:r>
      <w:proofErr w:type="spellEnd"/>
      <w:r w:rsidRPr="004638D2">
        <w:rPr>
          <w:rFonts w:asciiTheme="minorBidi" w:hAnsiTheme="minorBidi" w:cstheme="minorBidi"/>
          <w:b/>
          <w:bCs/>
          <w:i/>
          <w:iCs/>
          <w:sz w:val="22"/>
          <w:szCs w:val="22"/>
          <w:u w:val="single"/>
          <w:lang w:val="pt-PT"/>
        </w:rPr>
        <w:t xml:space="preserve"> </w:t>
      </w:r>
      <w:proofErr w:type="spellStart"/>
      <w:r w:rsidRPr="004638D2">
        <w:rPr>
          <w:rFonts w:asciiTheme="minorBidi" w:hAnsiTheme="minorBidi" w:cstheme="minorBidi"/>
          <w:b/>
          <w:bCs/>
          <w:i/>
          <w:iCs/>
          <w:sz w:val="22"/>
          <w:szCs w:val="22"/>
          <w:u w:val="single"/>
          <w:lang w:val="pt-PT"/>
        </w:rPr>
        <w:t>alternative</w:t>
      </w:r>
      <w:proofErr w:type="spellEnd"/>
      <w:r w:rsidRPr="004638D2">
        <w:rPr>
          <w:rFonts w:asciiTheme="minorBidi" w:hAnsiTheme="minorBidi" w:cstheme="minorBidi"/>
          <w:b/>
          <w:bCs/>
          <w:i/>
          <w:iCs/>
          <w:sz w:val="22"/>
          <w:szCs w:val="22"/>
          <w:u w:val="single"/>
          <w:lang w:val="pt-PT"/>
        </w:rPr>
        <w:t xml:space="preserve"> </w:t>
      </w:r>
      <w:proofErr w:type="spellStart"/>
      <w:r w:rsidRPr="004638D2">
        <w:rPr>
          <w:rFonts w:asciiTheme="minorBidi" w:hAnsiTheme="minorBidi" w:cstheme="minorBidi"/>
          <w:b/>
          <w:bCs/>
          <w:i/>
          <w:iCs/>
          <w:sz w:val="22"/>
          <w:szCs w:val="22"/>
          <w:u w:val="single"/>
          <w:lang w:val="pt-PT"/>
        </w:rPr>
        <w:t>approach</w:t>
      </w:r>
      <w:proofErr w:type="spellEnd"/>
      <w:r w:rsidRPr="004638D2">
        <w:rPr>
          <w:rFonts w:asciiTheme="minorBidi" w:hAnsiTheme="minorBidi" w:cstheme="minorBidi"/>
          <w:b/>
          <w:bCs/>
          <w:i/>
          <w:iCs/>
          <w:sz w:val="22"/>
          <w:szCs w:val="22"/>
          <w:u w:val="single"/>
          <w:lang w:val="pt-PT"/>
        </w:rPr>
        <w:t xml:space="preserve"> for </w:t>
      </w:r>
      <w:proofErr w:type="spellStart"/>
      <w:r w:rsidRPr="004638D2">
        <w:rPr>
          <w:rFonts w:asciiTheme="minorBidi" w:hAnsiTheme="minorBidi" w:cstheme="minorBidi"/>
          <w:b/>
          <w:bCs/>
          <w:i/>
          <w:iCs/>
          <w:sz w:val="22"/>
          <w:szCs w:val="22"/>
          <w:u w:val="single"/>
          <w:lang w:val="pt-PT"/>
        </w:rPr>
        <w:t>the</w:t>
      </w:r>
      <w:proofErr w:type="spellEnd"/>
      <w:r w:rsidRPr="004638D2">
        <w:rPr>
          <w:rFonts w:asciiTheme="minorBidi" w:hAnsiTheme="minorBidi" w:cstheme="minorBidi"/>
          <w:b/>
          <w:bCs/>
          <w:i/>
          <w:iCs/>
          <w:sz w:val="22"/>
          <w:szCs w:val="22"/>
          <w:u w:val="single"/>
          <w:lang w:val="pt-PT"/>
        </w:rPr>
        <w:t xml:space="preserve"> UK. </w:t>
      </w:r>
      <w:proofErr w:type="spellStart"/>
      <w:r w:rsidRPr="004638D2">
        <w:rPr>
          <w:rFonts w:asciiTheme="minorBidi" w:hAnsiTheme="minorBidi" w:cstheme="minorBidi"/>
          <w:sz w:val="22"/>
          <w:szCs w:val="22"/>
          <w:lang w:val="pt-PT"/>
        </w:rPr>
        <w:t>Program</w:t>
      </w:r>
      <w:proofErr w:type="spellEnd"/>
      <w:r w:rsidRPr="004638D2">
        <w:rPr>
          <w:rFonts w:asciiTheme="minorBidi" w:hAnsiTheme="minorBidi" w:cstheme="minorBidi"/>
          <w:sz w:val="22"/>
          <w:szCs w:val="22"/>
          <w:lang w:val="pt-PT"/>
        </w:rPr>
        <w:t xml:space="preserve"> “A </w:t>
      </w:r>
      <w:proofErr w:type="spellStart"/>
      <w:r w:rsidRPr="004638D2">
        <w:rPr>
          <w:rFonts w:asciiTheme="minorBidi" w:hAnsiTheme="minorBidi" w:cstheme="minorBidi"/>
          <w:sz w:val="22"/>
          <w:szCs w:val="22"/>
          <w:lang w:val="pt-PT"/>
        </w:rPr>
        <w:t>Better</w:t>
      </w:r>
      <w:proofErr w:type="spellEnd"/>
      <w:r w:rsidRPr="004638D2">
        <w:rPr>
          <w:rFonts w:asciiTheme="minorBidi" w:hAnsiTheme="minorBidi" w:cstheme="minorBidi"/>
          <w:sz w:val="22"/>
          <w:szCs w:val="22"/>
          <w:lang w:val="pt-PT"/>
        </w:rPr>
        <w:t xml:space="preserve"> </w:t>
      </w:r>
      <w:proofErr w:type="spellStart"/>
      <w:r w:rsidRPr="004638D2">
        <w:rPr>
          <w:rFonts w:asciiTheme="minorBidi" w:hAnsiTheme="minorBidi" w:cstheme="minorBidi"/>
          <w:sz w:val="22"/>
          <w:szCs w:val="22"/>
          <w:lang w:val="pt-PT"/>
        </w:rPr>
        <w:t>Life</w:t>
      </w:r>
      <w:proofErr w:type="spellEnd"/>
      <w:r w:rsidRPr="004638D2">
        <w:rPr>
          <w:rFonts w:asciiTheme="minorBidi" w:hAnsiTheme="minorBidi" w:cstheme="minorBidi"/>
          <w:sz w:val="22"/>
          <w:szCs w:val="22"/>
          <w:lang w:val="pt-PT"/>
        </w:rPr>
        <w:t xml:space="preserve">”. Joseph </w:t>
      </w:r>
      <w:proofErr w:type="spellStart"/>
      <w:r w:rsidRPr="004638D2">
        <w:rPr>
          <w:rFonts w:asciiTheme="minorBidi" w:hAnsiTheme="minorBidi" w:cstheme="minorBidi"/>
          <w:sz w:val="22"/>
          <w:szCs w:val="22"/>
          <w:lang w:val="pt-PT"/>
        </w:rPr>
        <w:t>Rowntree</w:t>
      </w:r>
      <w:proofErr w:type="spellEnd"/>
      <w:r w:rsidRPr="004638D2">
        <w:rPr>
          <w:rFonts w:asciiTheme="minorBidi" w:hAnsiTheme="minorBidi" w:cstheme="minorBidi"/>
          <w:sz w:val="22"/>
          <w:szCs w:val="22"/>
          <w:lang w:val="pt-PT"/>
        </w:rPr>
        <w:t xml:space="preserve"> </w:t>
      </w:r>
      <w:proofErr w:type="spellStart"/>
      <w:r w:rsidRPr="004638D2">
        <w:rPr>
          <w:rFonts w:asciiTheme="minorBidi" w:hAnsiTheme="minorBidi" w:cstheme="minorBidi"/>
          <w:sz w:val="22"/>
          <w:szCs w:val="22"/>
          <w:lang w:val="pt-PT"/>
        </w:rPr>
        <w:t>Foudation</w:t>
      </w:r>
      <w:proofErr w:type="spellEnd"/>
      <w:r w:rsidRPr="004638D2">
        <w:rPr>
          <w:rFonts w:asciiTheme="minorBidi" w:hAnsiTheme="minorBidi" w:cstheme="minorBidi"/>
          <w:sz w:val="22"/>
          <w:szCs w:val="22"/>
          <w:lang w:val="pt-PT"/>
        </w:rPr>
        <w:t xml:space="preserve"> (JRF), JRF </w:t>
      </w:r>
      <w:proofErr w:type="spellStart"/>
      <w:r w:rsidRPr="004638D2">
        <w:rPr>
          <w:rFonts w:asciiTheme="minorBidi" w:hAnsiTheme="minorBidi" w:cstheme="minorBidi"/>
          <w:sz w:val="22"/>
          <w:szCs w:val="22"/>
          <w:lang w:val="pt-PT"/>
        </w:rPr>
        <w:t>Programme</w:t>
      </w:r>
      <w:proofErr w:type="spellEnd"/>
      <w:r w:rsidRPr="004638D2">
        <w:rPr>
          <w:rFonts w:asciiTheme="minorBidi" w:hAnsiTheme="minorBidi" w:cstheme="minorBidi"/>
          <w:sz w:val="22"/>
          <w:szCs w:val="22"/>
          <w:lang w:val="pt-PT"/>
        </w:rPr>
        <w:t xml:space="preserve"> </w:t>
      </w:r>
      <w:proofErr w:type="spellStart"/>
      <w:r w:rsidRPr="004638D2">
        <w:rPr>
          <w:rFonts w:asciiTheme="minorBidi" w:hAnsiTheme="minorBidi" w:cstheme="minorBidi"/>
          <w:sz w:val="22"/>
          <w:szCs w:val="22"/>
          <w:lang w:val="pt-PT"/>
        </w:rPr>
        <w:t>Paper</w:t>
      </w:r>
      <w:proofErr w:type="spellEnd"/>
      <w:r w:rsidRPr="004638D2">
        <w:rPr>
          <w:rFonts w:asciiTheme="minorBidi" w:hAnsiTheme="minorBidi" w:cstheme="minorBidi"/>
          <w:sz w:val="22"/>
          <w:szCs w:val="22"/>
          <w:lang w:val="pt-PT"/>
        </w:rPr>
        <w:t>, Janeiro 2013.</w:t>
      </w:r>
    </w:p>
    <w:p w14:paraId="1AA564BC" w14:textId="77777777" w:rsidR="0069096A" w:rsidRPr="00D47173" w:rsidRDefault="0069096A" w:rsidP="0069096A">
      <w:pPr>
        <w:autoSpaceDE w:val="0"/>
        <w:autoSpaceDN w:val="0"/>
        <w:adjustRightInd w:val="0"/>
        <w:spacing w:after="240"/>
        <w:rPr>
          <w:rFonts w:asciiTheme="minorBidi" w:hAnsiTheme="minorBidi" w:cstheme="minorBidi"/>
          <w:b/>
          <w:bCs/>
          <w:i/>
          <w:iCs/>
          <w:sz w:val="22"/>
          <w:szCs w:val="22"/>
          <w:u w:val="single"/>
        </w:rPr>
      </w:pPr>
      <w:bookmarkStart w:id="2" w:name="_Hlk141352418"/>
      <w:bookmarkEnd w:id="1"/>
      <w:r w:rsidRPr="00D47173">
        <w:rPr>
          <w:rFonts w:asciiTheme="minorBidi" w:hAnsiTheme="minorBidi" w:cstheme="minorBidi"/>
          <w:sz w:val="22"/>
          <w:szCs w:val="22"/>
          <w:lang w:val="fr-FR"/>
        </w:rPr>
        <w:t xml:space="preserve">BRESSON, Sabrina (UMR LAVUE, ENSA Paris Val-de-Seine) ; Anne </w:t>
      </w:r>
      <w:proofErr w:type="spellStart"/>
      <w:r w:rsidRPr="00D47173">
        <w:rPr>
          <w:rFonts w:asciiTheme="minorBidi" w:hAnsiTheme="minorBidi" w:cstheme="minorBidi"/>
          <w:sz w:val="22"/>
          <w:szCs w:val="22"/>
          <w:lang w:val="fr-FR"/>
        </w:rPr>
        <w:t>Labit</w:t>
      </w:r>
      <w:proofErr w:type="spellEnd"/>
      <w:r w:rsidRPr="00D47173">
        <w:rPr>
          <w:rFonts w:asciiTheme="minorBidi" w:hAnsiTheme="minorBidi" w:cstheme="minorBidi"/>
          <w:sz w:val="22"/>
          <w:szCs w:val="22"/>
          <w:lang w:val="fr-FR"/>
        </w:rPr>
        <w:t xml:space="preserve"> (UMR CITERES, Université Orléans/Tours) - </w:t>
      </w:r>
      <w:r w:rsidRPr="00D47173">
        <w:rPr>
          <w:rFonts w:asciiTheme="minorBidi" w:hAnsiTheme="minorBidi" w:cstheme="minorBidi"/>
          <w:b/>
          <w:bCs/>
          <w:i/>
          <w:iCs/>
          <w:sz w:val="22"/>
          <w:szCs w:val="22"/>
          <w:u w:val="single"/>
          <w:lang w:val="fr-FR"/>
        </w:rPr>
        <w:t xml:space="preserve">LA RECHERCHE SUR L’HABITAT PARTICIPATIF EN EUROPE. </w:t>
      </w:r>
      <w:r w:rsidRPr="00D47173">
        <w:rPr>
          <w:rFonts w:asciiTheme="minorBidi" w:hAnsiTheme="minorBidi" w:cstheme="minorBidi"/>
          <w:sz w:val="22"/>
          <w:szCs w:val="22"/>
        </w:rPr>
        <w:t xml:space="preserve">Plan </w:t>
      </w:r>
      <w:proofErr w:type="spellStart"/>
      <w:r w:rsidRPr="00D47173">
        <w:rPr>
          <w:rFonts w:asciiTheme="minorBidi" w:hAnsiTheme="minorBidi" w:cstheme="minorBidi"/>
          <w:sz w:val="22"/>
          <w:szCs w:val="22"/>
        </w:rPr>
        <w:t>Urbanisme</w:t>
      </w:r>
      <w:proofErr w:type="spellEnd"/>
      <w:r w:rsidRPr="00D47173">
        <w:rPr>
          <w:rFonts w:asciiTheme="minorBidi" w:hAnsiTheme="minorBidi" w:cstheme="minorBidi"/>
          <w:sz w:val="22"/>
          <w:szCs w:val="22"/>
        </w:rPr>
        <w:t xml:space="preserve"> Construction et Architecture (PUCA),  Jan 2017.</w:t>
      </w:r>
    </w:p>
    <w:p w14:paraId="56162E14" w14:textId="77777777" w:rsidR="0069096A" w:rsidRPr="00D47173" w:rsidRDefault="0069096A" w:rsidP="0069096A">
      <w:pPr>
        <w:spacing w:after="240"/>
        <w:rPr>
          <w:rFonts w:asciiTheme="minorBidi" w:hAnsiTheme="minorBidi" w:cstheme="minorBidi"/>
          <w:sz w:val="22"/>
          <w:szCs w:val="22"/>
          <w:lang w:val="pt-PT"/>
        </w:rPr>
      </w:pPr>
      <w:bookmarkStart w:id="3" w:name="_Hlk141352392"/>
      <w:bookmarkEnd w:id="2"/>
      <w:r w:rsidRPr="00D47173">
        <w:rPr>
          <w:rFonts w:asciiTheme="minorBidi" w:hAnsiTheme="minorBidi" w:cstheme="minorBidi"/>
          <w:sz w:val="22"/>
          <w:szCs w:val="22"/>
        </w:rPr>
        <w:t xml:space="preserve">LANG, Richard; CARRIOU,  Claire; CZISCHKE,  Darinka - </w:t>
      </w:r>
      <w:r w:rsidRPr="00D47173">
        <w:rPr>
          <w:rFonts w:asciiTheme="minorBidi" w:hAnsiTheme="minorBidi" w:cstheme="minorBidi"/>
          <w:b/>
          <w:bCs/>
          <w:i/>
          <w:iCs/>
          <w:sz w:val="22"/>
          <w:szCs w:val="22"/>
        </w:rPr>
        <w:t xml:space="preserve">Collaborative Housing Research. </w:t>
      </w:r>
      <w:r w:rsidRPr="00D47173">
        <w:rPr>
          <w:rFonts w:asciiTheme="minorBidi" w:hAnsiTheme="minorBidi" w:cstheme="minorBidi"/>
          <w:b/>
          <w:bCs/>
          <w:sz w:val="22"/>
          <w:szCs w:val="22"/>
        </w:rPr>
        <w:t>(1990–2017): A Systematic Review and Thematic Analysis of the Field</w:t>
      </w:r>
      <w:r w:rsidRPr="00D47173">
        <w:rPr>
          <w:rFonts w:asciiTheme="minorBidi" w:hAnsiTheme="minorBidi" w:cstheme="minorBidi"/>
          <w:sz w:val="22"/>
          <w:szCs w:val="22"/>
        </w:rPr>
        <w:t xml:space="preserve">. </w:t>
      </w:r>
      <w:r w:rsidRPr="00D47173">
        <w:rPr>
          <w:rFonts w:asciiTheme="minorBidi" w:hAnsiTheme="minorBidi" w:cstheme="minorBidi"/>
          <w:sz w:val="22"/>
          <w:szCs w:val="22"/>
          <w:lang w:val="pt-PT"/>
        </w:rPr>
        <w:t xml:space="preserve">15 </w:t>
      </w:r>
      <w:proofErr w:type="spellStart"/>
      <w:r w:rsidRPr="00D47173">
        <w:rPr>
          <w:rFonts w:asciiTheme="minorBidi" w:hAnsiTheme="minorBidi" w:cstheme="minorBidi"/>
          <w:sz w:val="22"/>
          <w:szCs w:val="22"/>
          <w:lang w:val="pt-PT"/>
        </w:rPr>
        <w:t>nov</w:t>
      </w:r>
      <w:proofErr w:type="spellEnd"/>
      <w:r w:rsidRPr="00D47173">
        <w:rPr>
          <w:rFonts w:asciiTheme="minorBidi" w:hAnsiTheme="minorBidi" w:cstheme="minorBidi"/>
          <w:sz w:val="22"/>
          <w:szCs w:val="22"/>
          <w:lang w:val="pt-PT"/>
        </w:rPr>
        <w:t xml:space="preserve"> 2018.</w:t>
      </w:r>
    </w:p>
    <w:p w14:paraId="2BF28E6F" w14:textId="77777777" w:rsidR="0069096A" w:rsidRPr="00D47173" w:rsidRDefault="0069096A" w:rsidP="0069096A">
      <w:pPr>
        <w:spacing w:after="240"/>
        <w:rPr>
          <w:rFonts w:asciiTheme="minorBidi" w:hAnsiTheme="minorBidi" w:cstheme="minorBidi"/>
          <w:i/>
          <w:iCs/>
          <w:sz w:val="22"/>
          <w:szCs w:val="22"/>
          <w:lang w:val="pt-PT"/>
        </w:rPr>
      </w:pPr>
      <w:bookmarkStart w:id="4" w:name="_Hlk141352328"/>
      <w:bookmarkEnd w:id="3"/>
      <w:r w:rsidRPr="00D47173">
        <w:rPr>
          <w:rFonts w:asciiTheme="minorBidi" w:hAnsiTheme="minorBidi" w:cstheme="minorBidi"/>
          <w:sz w:val="22"/>
          <w:szCs w:val="22"/>
          <w:lang w:val="pt-PT"/>
        </w:rPr>
        <w:lastRenderedPageBreak/>
        <w:t xml:space="preserve">LUZ,  Paula Sofia - </w:t>
      </w:r>
      <w:r w:rsidRPr="00D47173">
        <w:rPr>
          <w:rFonts w:asciiTheme="minorBidi" w:hAnsiTheme="minorBidi" w:cstheme="minorBidi"/>
          <w:b/>
          <w:bCs/>
          <w:sz w:val="22"/>
          <w:szCs w:val="22"/>
          <w:lang w:val="pt-PT"/>
        </w:rPr>
        <w:t>Juntar idosos, deficientes e famílias vulneráveis. Habitação colaborativa chega a várias zonas do país</w:t>
      </w:r>
      <w:r w:rsidRPr="00D47173">
        <w:rPr>
          <w:rFonts w:asciiTheme="minorBidi" w:hAnsiTheme="minorBidi" w:cstheme="minorBidi"/>
          <w:sz w:val="22"/>
          <w:szCs w:val="22"/>
          <w:lang w:val="pt-PT"/>
        </w:rPr>
        <w:t>. 22 Fevereiro 2023; Diário de Notícias.</w:t>
      </w:r>
    </w:p>
    <w:p w14:paraId="134EF1A6" w14:textId="77777777" w:rsidR="0069096A" w:rsidRPr="00D47173" w:rsidRDefault="0069096A" w:rsidP="0069096A">
      <w:pPr>
        <w:spacing w:after="240"/>
        <w:rPr>
          <w:rFonts w:asciiTheme="minorBidi" w:hAnsiTheme="minorBidi" w:cstheme="minorBidi"/>
          <w:i/>
          <w:iCs/>
          <w:sz w:val="22"/>
          <w:szCs w:val="22"/>
          <w:lang w:val="pt-PT"/>
        </w:rPr>
      </w:pPr>
      <w:bookmarkStart w:id="5" w:name="_Hlk141352296"/>
      <w:bookmarkEnd w:id="4"/>
      <w:r w:rsidRPr="00D47173">
        <w:rPr>
          <w:rFonts w:asciiTheme="minorBidi" w:hAnsiTheme="minorBidi" w:cstheme="minorBidi"/>
          <w:sz w:val="22"/>
          <w:szCs w:val="22"/>
          <w:lang w:val="pt-PT"/>
        </w:rPr>
        <w:t>VILAVERDE, Guilherme</w:t>
      </w:r>
      <w:r w:rsidRPr="00D47173">
        <w:rPr>
          <w:rFonts w:asciiTheme="minorBidi" w:hAnsiTheme="minorBidi" w:cstheme="minorBidi"/>
          <w:i/>
          <w:iCs/>
          <w:sz w:val="22"/>
          <w:szCs w:val="22"/>
          <w:lang w:val="pt-PT"/>
        </w:rPr>
        <w:t xml:space="preserve"> </w:t>
      </w:r>
      <w:r w:rsidRPr="00D47173">
        <w:rPr>
          <w:rFonts w:asciiTheme="minorBidi" w:hAnsiTheme="minorBidi" w:cstheme="minorBidi"/>
          <w:b/>
          <w:bCs/>
          <w:i/>
          <w:iCs/>
          <w:sz w:val="22"/>
          <w:szCs w:val="22"/>
          <w:lang w:val="pt-PT"/>
        </w:rPr>
        <w:t>(</w:t>
      </w:r>
      <w:r w:rsidRPr="00D47173">
        <w:rPr>
          <w:rFonts w:asciiTheme="minorBidi" w:hAnsiTheme="minorBidi" w:cstheme="minorBidi"/>
          <w:sz w:val="22"/>
          <w:szCs w:val="22"/>
          <w:lang w:val="pt-PT"/>
        </w:rPr>
        <w:t xml:space="preserve">entrevista a Guilherme Vilaverde) - </w:t>
      </w:r>
      <w:proofErr w:type="spellStart"/>
      <w:r w:rsidRPr="00D47173">
        <w:rPr>
          <w:rFonts w:asciiTheme="minorBidi" w:hAnsiTheme="minorBidi" w:cstheme="minorBidi"/>
          <w:b/>
          <w:bCs/>
          <w:i/>
          <w:iCs/>
          <w:sz w:val="22"/>
          <w:szCs w:val="22"/>
          <w:u w:val="single"/>
          <w:lang w:val="pt-PT"/>
        </w:rPr>
        <w:t>Cohousing</w:t>
      </w:r>
      <w:proofErr w:type="spellEnd"/>
      <w:r w:rsidRPr="00D47173">
        <w:rPr>
          <w:rFonts w:asciiTheme="minorBidi" w:hAnsiTheme="minorBidi" w:cstheme="minorBidi"/>
          <w:b/>
          <w:bCs/>
          <w:i/>
          <w:iCs/>
          <w:sz w:val="22"/>
          <w:szCs w:val="22"/>
          <w:u w:val="single"/>
          <w:lang w:val="pt-PT"/>
        </w:rPr>
        <w:t xml:space="preserve"> – cooperativas de habitação já têm projetos em estudo na área sénior em Portugal</w:t>
      </w:r>
      <w:r w:rsidRPr="00D47173">
        <w:rPr>
          <w:rFonts w:asciiTheme="minorBidi" w:hAnsiTheme="minorBidi" w:cstheme="minorBidi"/>
          <w:b/>
          <w:bCs/>
          <w:i/>
          <w:iCs/>
          <w:sz w:val="22"/>
          <w:szCs w:val="22"/>
          <w:lang w:val="pt-PT"/>
        </w:rPr>
        <w:t>.</w:t>
      </w:r>
      <w:r w:rsidRPr="00D47173">
        <w:rPr>
          <w:rFonts w:asciiTheme="minorBidi" w:hAnsiTheme="minorBidi" w:cstheme="minorBidi"/>
          <w:i/>
          <w:iCs/>
          <w:sz w:val="22"/>
          <w:szCs w:val="22"/>
          <w:lang w:val="pt-PT"/>
        </w:rPr>
        <w:t xml:space="preserve"> Imobiliário, Vida Económica, GV citado pelo Imobiliário Vida Económica, </w:t>
      </w:r>
      <w:r w:rsidRPr="00D47173">
        <w:rPr>
          <w:rFonts w:asciiTheme="minorBidi" w:hAnsiTheme="minorBidi" w:cstheme="minorBidi"/>
          <w:sz w:val="22"/>
          <w:szCs w:val="22"/>
          <w:lang w:val="pt-PT"/>
        </w:rPr>
        <w:t>14 maio 2019.</w:t>
      </w:r>
      <w:bookmarkEnd w:id="5"/>
    </w:p>
    <w:p w14:paraId="7E9420F5" w14:textId="77777777" w:rsidR="003F2BDA" w:rsidRPr="0069096A" w:rsidRDefault="003F2BDA" w:rsidP="003F2BDA">
      <w:pPr>
        <w:pStyle w:val="Textodenotadefim"/>
        <w:rPr>
          <w:rFonts w:ascii="Calibri" w:hAnsi="Calibri" w:cs="Arial"/>
          <w:lang w:val="pt-PT"/>
        </w:rPr>
      </w:pPr>
    </w:p>
    <w:p w14:paraId="2961220A" w14:textId="77777777" w:rsidR="004638D2" w:rsidRPr="008B186D" w:rsidRDefault="004638D2" w:rsidP="004638D2">
      <w:pPr>
        <w:spacing w:after="120"/>
        <w:rPr>
          <w:rFonts w:ascii="Arial" w:hAnsi="Arial" w:cs="Arial"/>
          <w:b/>
          <w:i/>
          <w:sz w:val="36"/>
          <w:szCs w:val="36"/>
          <w:lang w:val="pt-PT" w:bidi="he-IL"/>
        </w:rPr>
      </w:pPr>
      <w:r w:rsidRPr="008B186D">
        <w:rPr>
          <w:rFonts w:ascii="Arial" w:hAnsi="Arial" w:cs="Arial"/>
          <w:b/>
          <w:i/>
          <w:sz w:val="36"/>
          <w:szCs w:val="36"/>
          <w:lang w:val="pt-PT" w:bidi="he-IL"/>
        </w:rPr>
        <w:t>Referências editoriais:</w:t>
      </w:r>
    </w:p>
    <w:p w14:paraId="0E63AA8F" w14:textId="77777777" w:rsidR="004638D2" w:rsidRPr="008B186D" w:rsidRDefault="004638D2" w:rsidP="004638D2">
      <w:pPr>
        <w:spacing w:after="120"/>
        <w:rPr>
          <w:rFonts w:ascii="Arial" w:hAnsi="Arial" w:cs="Arial"/>
          <w:b/>
          <w:i/>
          <w:sz w:val="22"/>
          <w:szCs w:val="22"/>
          <w:lang w:val="pt-PT" w:bidi="he-IL"/>
        </w:rPr>
      </w:pPr>
    </w:p>
    <w:p w14:paraId="2092EA05" w14:textId="77777777" w:rsidR="004638D2" w:rsidRPr="00C641D0" w:rsidRDefault="004638D2" w:rsidP="004638D2">
      <w:pPr>
        <w:spacing w:after="120"/>
        <w:rPr>
          <w:rFonts w:ascii="Arial" w:hAnsi="Arial" w:cs="Arial"/>
          <w:b/>
          <w:i/>
          <w:sz w:val="22"/>
          <w:szCs w:val="22"/>
          <w:lang w:val="pt-PT" w:bidi="he-IL"/>
        </w:rPr>
      </w:pPr>
      <w:r w:rsidRPr="00C641D0">
        <w:rPr>
          <w:rFonts w:ascii="Arial" w:hAnsi="Arial" w:cs="Arial"/>
          <w:b/>
          <w:i/>
          <w:sz w:val="22"/>
          <w:szCs w:val="22"/>
          <w:lang w:val="pt-PT" w:bidi="he-IL"/>
        </w:rPr>
        <w:t>Primeira edição e respetivo link:</w:t>
      </w:r>
    </w:p>
    <w:p w14:paraId="3F2892E4" w14:textId="77777777" w:rsidR="004638D2" w:rsidRPr="00C641D0" w:rsidRDefault="004638D2" w:rsidP="004638D2">
      <w:pPr>
        <w:spacing w:after="120" w:line="360" w:lineRule="auto"/>
        <w:rPr>
          <w:rFonts w:ascii="Arial" w:hAnsi="Arial"/>
          <w:b/>
          <w:i/>
          <w:kern w:val="28"/>
          <w:sz w:val="22"/>
          <w:szCs w:val="22"/>
          <w:lang w:val="pt-PT" w:eastAsia="pt-PT"/>
        </w:rPr>
      </w:pPr>
    </w:p>
    <w:p w14:paraId="1297FCD6" w14:textId="07220DD8" w:rsidR="004638D2" w:rsidRPr="00C641D0" w:rsidRDefault="004638D2" w:rsidP="00C641D0">
      <w:pPr>
        <w:spacing w:after="120"/>
        <w:rPr>
          <w:rFonts w:ascii="Arial" w:hAnsi="Arial" w:cs="Arial"/>
          <w:b/>
          <w:i/>
          <w:sz w:val="22"/>
          <w:szCs w:val="22"/>
          <w:lang w:val="pt-PT" w:bidi="he-IL"/>
        </w:rPr>
      </w:pPr>
      <w:proofErr w:type="spellStart"/>
      <w:r w:rsidRPr="00C641D0">
        <w:rPr>
          <w:rFonts w:ascii="Arial" w:hAnsi="Arial"/>
          <w:b/>
          <w:i/>
          <w:kern w:val="28"/>
          <w:sz w:val="22"/>
          <w:szCs w:val="22"/>
          <w:lang w:val="pt-PT" w:eastAsia="pt-PT"/>
        </w:rPr>
        <w:t>Infohabitar</w:t>
      </w:r>
      <w:proofErr w:type="spellEnd"/>
      <w:r w:rsidRPr="00C641D0">
        <w:rPr>
          <w:rFonts w:ascii="Arial" w:hAnsi="Arial"/>
          <w:b/>
          <w:i/>
          <w:kern w:val="28"/>
          <w:sz w:val="22"/>
          <w:szCs w:val="22"/>
          <w:lang w:val="pt-PT" w:eastAsia="pt-PT"/>
        </w:rPr>
        <w:t xml:space="preserve">, Ano XIX, n.º </w:t>
      </w:r>
      <w:r w:rsidR="00C641D0">
        <w:rPr>
          <w:rFonts w:ascii="Arial" w:hAnsi="Arial"/>
          <w:b/>
          <w:i/>
          <w:kern w:val="28"/>
          <w:sz w:val="22"/>
          <w:szCs w:val="22"/>
          <w:lang w:val="pt-PT" w:eastAsia="pt-PT"/>
        </w:rPr>
        <w:t>858</w:t>
      </w:r>
      <w:r w:rsidRPr="00C641D0">
        <w:rPr>
          <w:rFonts w:ascii="Arial" w:hAnsi="Arial"/>
          <w:b/>
          <w:i/>
          <w:kern w:val="28"/>
          <w:sz w:val="22"/>
          <w:szCs w:val="22"/>
          <w:lang w:val="pt-PT" w:eastAsia="pt-PT"/>
        </w:rPr>
        <w:t xml:space="preserve"> – </w:t>
      </w:r>
      <w:r w:rsidR="00C641D0" w:rsidRPr="00C641D0">
        <w:rPr>
          <w:rFonts w:ascii="Arial" w:hAnsi="Arial" w:cs="Arial"/>
          <w:b/>
          <w:i/>
          <w:sz w:val="22"/>
          <w:szCs w:val="22"/>
          <w:lang w:val="pt-PT" w:bidi="he-IL"/>
        </w:rPr>
        <w:t xml:space="preserve">Cooperativas, </w:t>
      </w:r>
      <w:proofErr w:type="spellStart"/>
      <w:r w:rsidR="00C641D0" w:rsidRPr="00C641D0">
        <w:rPr>
          <w:rFonts w:ascii="Arial" w:hAnsi="Arial" w:cs="Arial"/>
          <w:b/>
          <w:i/>
          <w:sz w:val="22"/>
          <w:szCs w:val="22"/>
          <w:lang w:val="pt-PT" w:bidi="he-IL"/>
        </w:rPr>
        <w:t>coohousing</w:t>
      </w:r>
      <w:proofErr w:type="spellEnd"/>
      <w:r w:rsidR="00C641D0" w:rsidRPr="00C641D0">
        <w:rPr>
          <w:rFonts w:ascii="Arial" w:hAnsi="Arial" w:cs="Arial"/>
          <w:b/>
          <w:i/>
          <w:sz w:val="22"/>
          <w:szCs w:val="22"/>
          <w:lang w:val="pt-PT" w:bidi="he-IL"/>
        </w:rPr>
        <w:t xml:space="preserve"> e habitação colaborativa ou participada – versão de trabalho e base documental – </w:t>
      </w:r>
      <w:proofErr w:type="spellStart"/>
      <w:r w:rsidR="00C641D0" w:rsidRPr="00C641D0">
        <w:rPr>
          <w:rFonts w:ascii="Arial" w:hAnsi="Arial" w:cs="Arial"/>
          <w:b/>
          <w:i/>
          <w:sz w:val="22"/>
          <w:szCs w:val="22"/>
          <w:lang w:val="pt-PT" w:bidi="he-IL"/>
        </w:rPr>
        <w:t>Infohabitar</w:t>
      </w:r>
      <w:proofErr w:type="spellEnd"/>
      <w:r w:rsidR="00C641D0" w:rsidRPr="00C641D0">
        <w:rPr>
          <w:rFonts w:ascii="Arial" w:hAnsi="Arial" w:cs="Arial"/>
          <w:b/>
          <w:i/>
          <w:sz w:val="22"/>
          <w:szCs w:val="22"/>
          <w:lang w:val="pt-PT" w:bidi="he-IL"/>
        </w:rPr>
        <w:t xml:space="preserve"> # 858</w:t>
      </w:r>
      <w:r w:rsidRPr="00C641D0">
        <w:rPr>
          <w:rFonts w:ascii="Arial" w:hAnsi="Arial"/>
          <w:b/>
          <w:i/>
          <w:kern w:val="28"/>
          <w:sz w:val="22"/>
          <w:szCs w:val="22"/>
          <w:lang w:val="pt-PT" w:eastAsia="pt-PT"/>
        </w:rPr>
        <w:t xml:space="preserve">. Lisboa, quarta-feira, </w:t>
      </w:r>
      <w:r w:rsidR="00C641D0">
        <w:rPr>
          <w:rFonts w:ascii="Arial" w:hAnsi="Arial"/>
          <w:b/>
          <w:i/>
          <w:kern w:val="28"/>
          <w:sz w:val="22"/>
          <w:szCs w:val="22"/>
          <w:lang w:val="pt-PT" w:eastAsia="pt-PT"/>
        </w:rPr>
        <w:t>maio</w:t>
      </w:r>
      <w:r w:rsidRPr="00C641D0">
        <w:rPr>
          <w:rFonts w:ascii="Arial" w:hAnsi="Arial"/>
          <w:b/>
          <w:i/>
          <w:kern w:val="28"/>
          <w:sz w:val="22"/>
          <w:szCs w:val="22"/>
          <w:lang w:val="pt-PT" w:eastAsia="pt-PT"/>
        </w:rPr>
        <w:t xml:space="preserve"> 1</w:t>
      </w:r>
      <w:r w:rsidR="00C641D0">
        <w:rPr>
          <w:rFonts w:ascii="Arial" w:hAnsi="Arial"/>
          <w:b/>
          <w:i/>
          <w:kern w:val="28"/>
          <w:sz w:val="22"/>
          <w:szCs w:val="22"/>
          <w:lang w:val="pt-PT" w:eastAsia="pt-PT"/>
        </w:rPr>
        <w:t>0</w:t>
      </w:r>
      <w:r w:rsidRPr="00C641D0">
        <w:rPr>
          <w:rFonts w:ascii="Arial" w:hAnsi="Arial"/>
          <w:b/>
          <w:i/>
          <w:kern w:val="28"/>
          <w:sz w:val="22"/>
          <w:szCs w:val="22"/>
          <w:lang w:val="pt-PT" w:eastAsia="pt-PT"/>
        </w:rPr>
        <w:t>, 202</w:t>
      </w:r>
      <w:r w:rsidR="00C641D0">
        <w:rPr>
          <w:rFonts w:ascii="Arial" w:hAnsi="Arial"/>
          <w:b/>
          <w:i/>
          <w:kern w:val="28"/>
          <w:sz w:val="22"/>
          <w:szCs w:val="22"/>
          <w:lang w:val="pt-PT" w:eastAsia="pt-PT"/>
        </w:rPr>
        <w:t>3</w:t>
      </w:r>
      <w:r w:rsidRPr="00C641D0">
        <w:rPr>
          <w:rFonts w:ascii="Arial" w:hAnsi="Arial"/>
          <w:b/>
          <w:i/>
          <w:kern w:val="28"/>
          <w:sz w:val="22"/>
          <w:szCs w:val="22"/>
          <w:lang w:val="pt-PT" w:eastAsia="pt-PT"/>
        </w:rPr>
        <w:t>.</w:t>
      </w:r>
    </w:p>
    <w:p w14:paraId="6BCB6692" w14:textId="70F7EE5E" w:rsidR="004638D2" w:rsidRDefault="004638D2" w:rsidP="004638D2">
      <w:pPr>
        <w:rPr>
          <w:rFonts w:ascii="Arial" w:hAnsi="Arial"/>
          <w:b/>
          <w:bCs/>
          <w:i/>
          <w:iCs/>
          <w:color w:val="000000"/>
          <w:kern w:val="28"/>
          <w:sz w:val="22"/>
          <w:szCs w:val="22"/>
          <w:lang w:val="pt-PT" w:eastAsia="pt-PT"/>
        </w:rPr>
      </w:pPr>
      <w:r w:rsidRPr="00C641D0">
        <w:rPr>
          <w:rFonts w:ascii="Arial" w:hAnsi="Arial"/>
          <w:b/>
          <w:bCs/>
          <w:i/>
          <w:color w:val="000000"/>
          <w:kern w:val="28"/>
          <w:sz w:val="22"/>
          <w:szCs w:val="22"/>
          <w:lang w:val="pt-PT" w:eastAsia="pt-PT"/>
        </w:rPr>
        <w:t>Link para a 1.ª edição:</w:t>
      </w:r>
      <w:r w:rsidRPr="00C641D0">
        <w:rPr>
          <w:rFonts w:ascii="Arial" w:hAnsi="Arial"/>
          <w:b/>
          <w:bCs/>
          <w:i/>
          <w:iCs/>
          <w:color w:val="000000"/>
          <w:kern w:val="28"/>
          <w:sz w:val="22"/>
          <w:szCs w:val="22"/>
          <w:lang w:val="pt-PT" w:eastAsia="pt-PT"/>
        </w:rPr>
        <w:t xml:space="preserve"> </w:t>
      </w:r>
      <w:hyperlink r:id="rId8" w:history="1">
        <w:r w:rsidR="002F62AC" w:rsidRPr="00C8672D">
          <w:rPr>
            <w:rStyle w:val="Hiperligao"/>
            <w:rFonts w:ascii="Arial" w:hAnsi="Arial"/>
            <w:b/>
            <w:bCs/>
            <w:i/>
            <w:iCs/>
            <w:kern w:val="28"/>
            <w:sz w:val="22"/>
            <w:szCs w:val="22"/>
            <w:lang w:val="pt-PT" w:eastAsia="pt-PT"/>
          </w:rPr>
          <w:t>http://infohabitar.blogspot.com/2023/05/cooperativas-coohousing-e-habitacao.html</w:t>
        </w:r>
      </w:hyperlink>
    </w:p>
    <w:p w14:paraId="42E895F5" w14:textId="77777777" w:rsidR="002F62AC" w:rsidRPr="008B186D" w:rsidRDefault="002F62AC" w:rsidP="004638D2">
      <w:pPr>
        <w:rPr>
          <w:rFonts w:ascii="Arial" w:hAnsi="Arial"/>
          <w:b/>
          <w:i/>
          <w:color w:val="0000FF"/>
          <w:kern w:val="28"/>
          <w:sz w:val="22"/>
          <w:szCs w:val="22"/>
          <w:lang w:val="pt-PT" w:eastAsia="pt-PT"/>
        </w:rPr>
      </w:pPr>
    </w:p>
    <w:p w14:paraId="05B9BB6F" w14:textId="77777777" w:rsidR="004638D2" w:rsidRDefault="004638D2" w:rsidP="004638D2">
      <w:pPr>
        <w:spacing w:after="240" w:line="360" w:lineRule="auto"/>
        <w:rPr>
          <w:rFonts w:ascii="Arial" w:hAnsi="Arial"/>
          <w:b/>
          <w:i/>
          <w:color w:val="000000"/>
          <w:kern w:val="28"/>
          <w:sz w:val="22"/>
          <w:szCs w:val="22"/>
          <w:u w:val="single"/>
          <w:lang w:val="pt-PT" w:eastAsia="pt-PT"/>
        </w:rPr>
      </w:pPr>
    </w:p>
    <w:p w14:paraId="41583358" w14:textId="77777777" w:rsidR="004638D2" w:rsidRPr="001F14B7" w:rsidRDefault="004638D2" w:rsidP="004638D2">
      <w:pPr>
        <w:spacing w:after="240" w:line="360" w:lineRule="auto"/>
        <w:rPr>
          <w:rFonts w:ascii="Arial" w:hAnsi="Arial"/>
          <w:b/>
          <w:i/>
          <w:color w:val="000000"/>
          <w:kern w:val="28"/>
          <w:sz w:val="22"/>
          <w:szCs w:val="22"/>
          <w:lang w:val="pt-PT" w:eastAsia="pt-PT"/>
        </w:rPr>
      </w:pPr>
      <w:r w:rsidRPr="00883E79">
        <w:rPr>
          <w:rFonts w:ascii="Arial" w:hAnsi="Arial"/>
          <w:b/>
          <w:i/>
          <w:color w:val="000000"/>
          <w:kern w:val="28"/>
          <w:sz w:val="22"/>
          <w:szCs w:val="22"/>
          <w:u w:val="single"/>
          <w:lang w:val="pt-PT" w:eastAsia="pt-PT"/>
        </w:rPr>
        <w:t>Etiquetas/palavras chave</w:t>
      </w:r>
      <w:r w:rsidRPr="00883E79">
        <w:rPr>
          <w:rFonts w:ascii="Arial" w:hAnsi="Arial"/>
          <w:b/>
          <w:i/>
          <w:color w:val="000000"/>
          <w:kern w:val="28"/>
          <w:sz w:val="22"/>
          <w:szCs w:val="22"/>
          <w:lang w:val="pt-PT" w:eastAsia="pt-PT"/>
        </w:rPr>
        <w:t xml:space="preserve">: habitação, habitação intergeracional, habitação para idosos, </w:t>
      </w:r>
      <w:proofErr w:type="spellStart"/>
      <w:r w:rsidRPr="00883E79">
        <w:rPr>
          <w:rFonts w:ascii="Arial" w:hAnsi="Arial"/>
          <w:b/>
          <w:i/>
          <w:color w:val="000000"/>
          <w:kern w:val="28"/>
          <w:sz w:val="22"/>
          <w:szCs w:val="22"/>
          <w:lang w:val="pt-PT" w:eastAsia="pt-PT"/>
        </w:rPr>
        <w:t>intergeracionalidade</w:t>
      </w:r>
      <w:proofErr w:type="spellEnd"/>
      <w:r w:rsidRPr="00883E79">
        <w:rPr>
          <w:rFonts w:ascii="Arial" w:hAnsi="Arial"/>
          <w:b/>
          <w:i/>
          <w:color w:val="000000"/>
          <w:kern w:val="28"/>
          <w:sz w:val="22"/>
          <w:szCs w:val="22"/>
          <w:lang w:val="pt-PT" w:eastAsia="pt-PT"/>
        </w:rPr>
        <w:t>, espaços residenciais, PHAI3C, Programa de Habitação Adaptável e Intergeracional Cooperativa a Custos Controlados</w:t>
      </w:r>
    </w:p>
    <w:p w14:paraId="5E6B1C73" w14:textId="77777777" w:rsidR="002F62AC" w:rsidRPr="00883E79" w:rsidRDefault="002F62AC" w:rsidP="002F62AC">
      <w:pPr>
        <w:spacing w:after="120"/>
        <w:rPr>
          <w:rFonts w:ascii="Arial" w:hAnsi="Arial"/>
          <w:i/>
          <w:color w:val="000000"/>
          <w:kern w:val="28"/>
          <w:sz w:val="22"/>
          <w:szCs w:val="22"/>
          <w:u w:val="single"/>
          <w:lang w:val="pt-PT" w:eastAsia="pt-PT"/>
        </w:rPr>
      </w:pPr>
      <w:r w:rsidRPr="00883E79">
        <w:rPr>
          <w:rFonts w:ascii="Arial" w:hAnsi="Arial"/>
          <w:i/>
          <w:color w:val="000000"/>
          <w:kern w:val="28"/>
          <w:sz w:val="22"/>
          <w:szCs w:val="22"/>
          <w:u w:val="single"/>
          <w:lang w:val="pt-PT" w:eastAsia="pt-PT"/>
        </w:rPr>
        <w:t xml:space="preserve">Nota editorial da </w:t>
      </w:r>
      <w:proofErr w:type="spellStart"/>
      <w:r w:rsidRPr="00883E79">
        <w:rPr>
          <w:rFonts w:ascii="Arial" w:hAnsi="Arial"/>
          <w:i/>
          <w:color w:val="000000"/>
          <w:kern w:val="28"/>
          <w:sz w:val="22"/>
          <w:szCs w:val="22"/>
          <w:u w:val="single"/>
          <w:lang w:val="pt-PT" w:eastAsia="pt-PT"/>
        </w:rPr>
        <w:t>Infohabitar</w:t>
      </w:r>
      <w:proofErr w:type="spellEnd"/>
      <w:r w:rsidRPr="00883E79">
        <w:rPr>
          <w:rFonts w:ascii="Arial" w:hAnsi="Arial"/>
          <w:i/>
          <w:color w:val="000000"/>
          <w:kern w:val="28"/>
          <w:sz w:val="22"/>
          <w:szCs w:val="22"/>
          <w:u w:val="single"/>
          <w:lang w:val="pt-PT" w:eastAsia="pt-PT"/>
        </w:rPr>
        <w:t>:</w:t>
      </w:r>
    </w:p>
    <w:p w14:paraId="4E2F58C5" w14:textId="77777777" w:rsidR="002F62AC" w:rsidRPr="00883E79" w:rsidRDefault="002F62AC" w:rsidP="002F62AC">
      <w:pPr>
        <w:spacing w:after="240"/>
        <w:rPr>
          <w:rFonts w:ascii="Arial" w:hAnsi="Arial"/>
          <w:i/>
          <w:color w:val="000000"/>
          <w:kern w:val="28"/>
          <w:sz w:val="22"/>
          <w:szCs w:val="22"/>
          <w:lang w:val="pt-PT" w:eastAsia="pt-PT"/>
        </w:rPr>
      </w:pPr>
      <w:r w:rsidRPr="00883E79">
        <w:rPr>
          <w:rFonts w:ascii="Arial" w:hAnsi="Arial"/>
          <w:i/>
          <w:color w:val="000000"/>
          <w:kern w:val="28"/>
          <w:sz w:val="22"/>
          <w:szCs w:val="22"/>
          <w:lang w:val="pt-PT" w:eastAsia="pt-PT"/>
        </w:rPr>
        <w:t xml:space="preserve">Embora a edição dos artigos na </w:t>
      </w:r>
      <w:proofErr w:type="spellStart"/>
      <w:r w:rsidRPr="00883E79">
        <w:rPr>
          <w:rFonts w:ascii="Arial" w:hAnsi="Arial"/>
          <w:i/>
          <w:color w:val="000000"/>
          <w:kern w:val="28"/>
          <w:sz w:val="22"/>
          <w:szCs w:val="22"/>
          <w:lang w:val="pt-PT" w:eastAsia="pt-PT"/>
        </w:rPr>
        <w:t>Infohabitar</w:t>
      </w:r>
      <w:proofErr w:type="spellEnd"/>
      <w:r w:rsidRPr="00883E79">
        <w:rPr>
          <w:rFonts w:ascii="Arial" w:hAnsi="Arial"/>
          <w:i/>
          <w:color w:val="000000"/>
          <w:kern w:val="28"/>
          <w:sz w:val="22"/>
          <w:szCs w:val="22"/>
          <w:lang w:val="pt-PT" w:eastAsia="pt-PT"/>
        </w:rPr>
        <w:t xml:space="preserve"> seja ponderada, caso a caso, pelo corpo editorial, no sentido de se tentar assegurar uma linha de edição marcada por um significativo nível técnico e científico, as opiniões expressas nos artigos e comentários apenas traduzem o pensamento e as posições individuais dos </w:t>
      </w:r>
      <w:proofErr w:type="spellStart"/>
      <w:r w:rsidRPr="00883E79">
        <w:rPr>
          <w:rFonts w:ascii="Arial" w:hAnsi="Arial"/>
          <w:i/>
          <w:color w:val="000000"/>
          <w:kern w:val="28"/>
          <w:sz w:val="22"/>
          <w:szCs w:val="22"/>
          <w:lang w:val="pt-PT" w:eastAsia="pt-PT"/>
        </w:rPr>
        <w:t>respectivos</w:t>
      </w:r>
      <w:proofErr w:type="spellEnd"/>
      <w:r w:rsidRPr="00883E79">
        <w:rPr>
          <w:rFonts w:ascii="Arial" w:hAnsi="Arial"/>
          <w:i/>
          <w:color w:val="000000"/>
          <w:kern w:val="28"/>
          <w:sz w:val="22"/>
          <w:szCs w:val="22"/>
          <w:lang w:val="pt-PT" w:eastAsia="pt-PT"/>
        </w:rPr>
        <w:t xml:space="preserve"> autores desses artigos e comentários, sendo portanto da exclusiva responsabilidade dos mesmos autores.</w:t>
      </w:r>
    </w:p>
    <w:p w14:paraId="096D541D" w14:textId="77777777" w:rsidR="002F62AC" w:rsidRPr="00883E79" w:rsidRDefault="002F62AC" w:rsidP="002F62AC">
      <w:pPr>
        <w:spacing w:line="360" w:lineRule="auto"/>
        <w:rPr>
          <w:rFonts w:ascii="Arial" w:hAnsi="Arial"/>
          <w:b/>
          <w:bCs/>
          <w:i/>
          <w:color w:val="000000"/>
          <w:kern w:val="28"/>
          <w:sz w:val="56"/>
          <w:szCs w:val="56"/>
          <w:lang w:val="pt-PT" w:eastAsia="pt-PT"/>
        </w:rPr>
      </w:pPr>
      <w:proofErr w:type="spellStart"/>
      <w:r w:rsidRPr="00883E79">
        <w:rPr>
          <w:rFonts w:ascii="Arial" w:hAnsi="Arial"/>
          <w:b/>
          <w:bCs/>
          <w:i/>
          <w:color w:val="000000"/>
          <w:kern w:val="28"/>
          <w:sz w:val="56"/>
          <w:szCs w:val="56"/>
          <w:lang w:val="pt-PT" w:eastAsia="pt-PT"/>
        </w:rPr>
        <w:t>Infohabitar</w:t>
      </w:r>
      <w:proofErr w:type="spellEnd"/>
    </w:p>
    <w:p w14:paraId="42408825" w14:textId="77777777" w:rsidR="002F62AC" w:rsidRPr="00883E79" w:rsidRDefault="002F62AC" w:rsidP="002F62AC">
      <w:pPr>
        <w:spacing w:after="12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Editor: António Baptista Coelho, Investigador Principal com Habilitação em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 Departamento de Edifícios do  Laboratório Nacional de Engenharia Civil - LNEC</w:t>
      </w:r>
    </w:p>
    <w:p w14:paraId="40B3C257" w14:textId="77777777" w:rsidR="002F62AC" w:rsidRPr="00883E79" w:rsidRDefault="002F62AC" w:rsidP="002F62AC">
      <w:pPr>
        <w:spacing w:after="240" w:line="360" w:lineRule="auto"/>
        <w:rPr>
          <w:rFonts w:ascii="Arial" w:hAnsi="Arial"/>
          <w:b/>
          <w:bCs/>
          <w:i/>
          <w:color w:val="000000"/>
          <w:kern w:val="28"/>
          <w:sz w:val="24"/>
          <w:szCs w:val="24"/>
          <w:lang w:val="pt-PT" w:eastAsia="pt-PT"/>
        </w:rPr>
      </w:pPr>
      <w:hyperlink r:id="rId9" w:history="1">
        <w:r w:rsidRPr="00883E79">
          <w:rPr>
            <w:rFonts w:ascii="Arial" w:hAnsi="Arial"/>
            <w:b/>
            <w:bCs/>
            <w:i/>
            <w:color w:val="0000FF"/>
            <w:kern w:val="28"/>
            <w:sz w:val="24"/>
            <w:szCs w:val="24"/>
            <w:u w:val="single"/>
            <w:lang w:val="pt-PT" w:eastAsia="pt-PT"/>
          </w:rPr>
          <w:t>abc.infohabitar@gmail.com</w:t>
        </w:r>
      </w:hyperlink>
      <w:r w:rsidRPr="00883E79">
        <w:rPr>
          <w:rFonts w:ascii="Arial" w:hAnsi="Arial"/>
          <w:b/>
          <w:bCs/>
          <w:i/>
          <w:color w:val="000000"/>
          <w:kern w:val="28"/>
          <w:sz w:val="24"/>
          <w:szCs w:val="24"/>
          <w:lang w:val="pt-PT" w:eastAsia="pt-PT"/>
        </w:rPr>
        <w:t xml:space="preserve">, </w:t>
      </w:r>
      <w:hyperlink r:id="rId10" w:history="1">
        <w:r w:rsidRPr="00883E79">
          <w:rPr>
            <w:rFonts w:ascii="Arial" w:hAnsi="Arial"/>
            <w:b/>
            <w:bCs/>
            <w:i/>
            <w:color w:val="000000"/>
            <w:kern w:val="28"/>
            <w:sz w:val="24"/>
            <w:szCs w:val="24"/>
            <w:u w:val="single"/>
            <w:lang w:val="pt-PT" w:eastAsia="pt-PT"/>
          </w:rPr>
          <w:t>abc@lnec.pt</w:t>
        </w:r>
      </w:hyperlink>
      <w:r w:rsidRPr="00883E79">
        <w:rPr>
          <w:rFonts w:ascii="Arial" w:hAnsi="Arial"/>
          <w:b/>
          <w:bCs/>
          <w:i/>
          <w:color w:val="000000"/>
          <w:kern w:val="28"/>
          <w:sz w:val="24"/>
          <w:szCs w:val="24"/>
          <w:lang w:val="pt-PT" w:eastAsia="pt-PT"/>
        </w:rPr>
        <w:t xml:space="preserve"> </w:t>
      </w:r>
    </w:p>
    <w:p w14:paraId="4B3367B6" w14:textId="77777777" w:rsidR="002F62AC" w:rsidRPr="00883E79" w:rsidRDefault="002F62AC" w:rsidP="002F62AC">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 xml:space="preserve">A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é uma Revista do </w:t>
      </w:r>
      <w:proofErr w:type="spellStart"/>
      <w:r w:rsidRPr="00883E79">
        <w:rPr>
          <w:rFonts w:ascii="Arial" w:hAnsi="Arial"/>
          <w:b/>
          <w:bCs/>
          <w:i/>
          <w:color w:val="000000"/>
          <w:kern w:val="28"/>
          <w:sz w:val="24"/>
          <w:szCs w:val="24"/>
          <w:lang w:val="pt-PT" w:eastAsia="pt-PT"/>
        </w:rPr>
        <w:t>GHabitar</w:t>
      </w:r>
      <w:proofErr w:type="spellEnd"/>
      <w:r w:rsidRPr="00883E79">
        <w:rPr>
          <w:rFonts w:ascii="Arial" w:hAnsi="Arial"/>
          <w:b/>
          <w:bCs/>
          <w:i/>
          <w:color w:val="000000"/>
          <w:kern w:val="28"/>
          <w:sz w:val="24"/>
          <w:szCs w:val="24"/>
          <w:lang w:val="pt-PT" w:eastAsia="pt-PT"/>
        </w:rPr>
        <w:t xml:space="preserve"> Associação Portuguesa para a Promoção da Qualidade Habitacional </w:t>
      </w:r>
      <w:proofErr w:type="spellStart"/>
      <w:r w:rsidRPr="00883E79">
        <w:rPr>
          <w:rFonts w:ascii="Arial" w:hAnsi="Arial"/>
          <w:b/>
          <w:bCs/>
          <w:i/>
          <w:color w:val="000000"/>
          <w:kern w:val="28"/>
          <w:sz w:val="24"/>
          <w:szCs w:val="24"/>
          <w:lang w:val="pt-PT" w:eastAsia="pt-PT"/>
        </w:rPr>
        <w:t>Infohabitar</w:t>
      </w:r>
      <w:proofErr w:type="spellEnd"/>
      <w:r w:rsidRPr="00883E79">
        <w:rPr>
          <w:rFonts w:ascii="Arial" w:hAnsi="Arial"/>
          <w:b/>
          <w:bCs/>
          <w:i/>
          <w:color w:val="000000"/>
          <w:kern w:val="28"/>
          <w:sz w:val="24"/>
          <w:szCs w:val="24"/>
          <w:lang w:val="pt-PT" w:eastAsia="pt-PT"/>
        </w:rPr>
        <w:t xml:space="preserve"> – Associação atualmente com sede na Federação Nacional de Cooperativas de Habitação </w:t>
      </w:r>
      <w:r w:rsidRPr="00883E79">
        <w:rPr>
          <w:rFonts w:ascii="Arial" w:hAnsi="Arial"/>
          <w:b/>
          <w:bCs/>
          <w:i/>
          <w:color w:val="000000"/>
          <w:kern w:val="28"/>
          <w:sz w:val="24"/>
          <w:szCs w:val="24"/>
          <w:lang w:val="pt-PT" w:eastAsia="pt-PT"/>
        </w:rPr>
        <w:lastRenderedPageBreak/>
        <w:t xml:space="preserve">Económica (FENACHE) e anteriormente com sede no Núcleo de </w:t>
      </w:r>
      <w:proofErr w:type="spellStart"/>
      <w:r w:rsidRPr="00883E79">
        <w:rPr>
          <w:rFonts w:ascii="Arial" w:hAnsi="Arial"/>
          <w:b/>
          <w:bCs/>
          <w:i/>
          <w:color w:val="000000"/>
          <w:kern w:val="28"/>
          <w:sz w:val="24"/>
          <w:szCs w:val="24"/>
          <w:lang w:val="pt-PT" w:eastAsia="pt-PT"/>
        </w:rPr>
        <w:t>Arquitectura</w:t>
      </w:r>
      <w:proofErr w:type="spellEnd"/>
      <w:r w:rsidRPr="00883E79">
        <w:rPr>
          <w:rFonts w:ascii="Arial" w:hAnsi="Arial"/>
          <w:b/>
          <w:bCs/>
          <w:i/>
          <w:color w:val="000000"/>
          <w:kern w:val="28"/>
          <w:sz w:val="24"/>
          <w:szCs w:val="24"/>
          <w:lang w:val="pt-PT" w:eastAsia="pt-PT"/>
        </w:rPr>
        <w:t xml:space="preserve"> e Urbanismo do LNEC.</w:t>
      </w:r>
    </w:p>
    <w:p w14:paraId="0E1E7E5F" w14:textId="77777777" w:rsidR="002F62AC" w:rsidRPr="001F14B7" w:rsidRDefault="002F62AC" w:rsidP="002F62AC">
      <w:pPr>
        <w:spacing w:after="240" w:line="360" w:lineRule="auto"/>
        <w:rPr>
          <w:rFonts w:ascii="Arial" w:hAnsi="Arial"/>
          <w:b/>
          <w:bCs/>
          <w:i/>
          <w:color w:val="000000"/>
          <w:kern w:val="28"/>
          <w:sz w:val="24"/>
          <w:szCs w:val="24"/>
          <w:lang w:val="pt-PT" w:eastAsia="pt-PT"/>
        </w:rPr>
      </w:pPr>
      <w:r w:rsidRPr="00883E79">
        <w:rPr>
          <w:rFonts w:ascii="Arial" w:hAnsi="Arial"/>
          <w:b/>
          <w:bCs/>
          <w:i/>
          <w:color w:val="000000"/>
          <w:kern w:val="28"/>
          <w:sz w:val="24"/>
          <w:szCs w:val="24"/>
          <w:lang w:val="pt-PT" w:eastAsia="pt-PT"/>
        </w:rPr>
        <w:t>Apoio à Edição: José Baptista Coelho - Lisboa, Encarnação - Olivais Norte.</w:t>
      </w:r>
    </w:p>
    <w:p w14:paraId="2B244163" w14:textId="77777777" w:rsidR="009F753F" w:rsidRPr="0027608D" w:rsidRDefault="009F753F" w:rsidP="002F62AC">
      <w:pPr>
        <w:spacing w:after="240"/>
        <w:rPr>
          <w:lang w:val="pt-PT"/>
        </w:rPr>
      </w:pPr>
    </w:p>
    <w:sectPr w:rsidR="009F753F" w:rsidRPr="0027608D">
      <w:footerReference w:type="default" r:id="rId11"/>
      <w:pgSz w:w="11906" w:h="16838"/>
      <w:pgMar w:top="1417" w:right="1701" w:bottom="1417" w:left="1701"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65E1BFE" w14:textId="77777777" w:rsidR="00957B65" w:rsidRDefault="00957B65" w:rsidP="00D6108F">
      <w:r>
        <w:separator/>
      </w:r>
    </w:p>
  </w:endnote>
  <w:endnote w:type="continuationSeparator" w:id="0">
    <w:p w14:paraId="7E76CD28" w14:textId="77777777" w:rsidR="00957B65" w:rsidRDefault="00957B65" w:rsidP="00D610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Gudea">
    <w:altName w:val="Calibri"/>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17605766"/>
      <w:docPartObj>
        <w:docPartGallery w:val="Page Numbers (Bottom of Page)"/>
        <w:docPartUnique/>
      </w:docPartObj>
    </w:sdtPr>
    <w:sdtEndPr>
      <w:rPr>
        <w:rFonts w:ascii="Arial" w:hAnsi="Arial" w:cs="Arial"/>
      </w:rPr>
    </w:sdtEndPr>
    <w:sdtContent>
      <w:p w14:paraId="27EFAC69" w14:textId="04E04E8C" w:rsidR="00863924" w:rsidRPr="00863924" w:rsidRDefault="00863924">
        <w:pPr>
          <w:pStyle w:val="Rodap"/>
          <w:jc w:val="center"/>
          <w:rPr>
            <w:rFonts w:ascii="Arial" w:hAnsi="Arial" w:cs="Arial"/>
          </w:rPr>
        </w:pPr>
        <w:r w:rsidRPr="00863924">
          <w:rPr>
            <w:rFonts w:ascii="Arial" w:hAnsi="Arial" w:cs="Arial"/>
          </w:rPr>
          <w:fldChar w:fldCharType="begin"/>
        </w:r>
        <w:r w:rsidRPr="00863924">
          <w:rPr>
            <w:rFonts w:ascii="Arial" w:hAnsi="Arial" w:cs="Arial"/>
          </w:rPr>
          <w:instrText>PAGE   \* MERGEFORMAT</w:instrText>
        </w:r>
        <w:r w:rsidRPr="00863924">
          <w:rPr>
            <w:rFonts w:ascii="Arial" w:hAnsi="Arial" w:cs="Arial"/>
          </w:rPr>
          <w:fldChar w:fldCharType="separate"/>
        </w:r>
        <w:r w:rsidRPr="00863924">
          <w:rPr>
            <w:rFonts w:ascii="Arial" w:hAnsi="Arial" w:cs="Arial"/>
            <w:lang w:val="pt-PT"/>
          </w:rPr>
          <w:t>2</w:t>
        </w:r>
        <w:r w:rsidRPr="00863924">
          <w:rPr>
            <w:rFonts w:ascii="Arial" w:hAnsi="Arial" w:cs="Arial"/>
          </w:rPr>
          <w:fldChar w:fldCharType="end"/>
        </w:r>
      </w:p>
    </w:sdtContent>
  </w:sdt>
  <w:p w14:paraId="3DC5EE3A" w14:textId="77777777" w:rsidR="00863924" w:rsidRDefault="00863924">
    <w:pPr>
      <w:pStyle w:val="Rodap"/>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5E99A2E" w14:textId="77777777" w:rsidR="00957B65" w:rsidRDefault="00957B65" w:rsidP="00D6108F">
      <w:r>
        <w:separator/>
      </w:r>
    </w:p>
  </w:footnote>
  <w:footnote w:type="continuationSeparator" w:id="0">
    <w:p w14:paraId="6B9BDC92" w14:textId="77777777" w:rsidR="00957B65" w:rsidRDefault="00957B65" w:rsidP="00D6108F">
      <w:r>
        <w:continuationSeparator/>
      </w:r>
    </w:p>
  </w:footnote>
  <w:footnote w:id="1">
    <w:p w14:paraId="0012B35A" w14:textId="1C5AFDFE" w:rsidR="003233FE" w:rsidRPr="00D47173" w:rsidRDefault="003233FE" w:rsidP="003233FE">
      <w:pPr>
        <w:spacing w:after="240"/>
        <w:rPr>
          <w:rFonts w:ascii="Arial Narrow" w:hAnsi="Arial Narrow" w:cstheme="minorBidi"/>
          <w:i/>
          <w:iCs/>
          <w:sz w:val="24"/>
          <w:szCs w:val="24"/>
          <w:lang w:val="pt-PT"/>
        </w:rPr>
      </w:pPr>
      <w:r w:rsidRPr="00D47173">
        <w:rPr>
          <w:rStyle w:val="Refdenotaderodap"/>
          <w:rFonts w:ascii="Arial Narrow" w:hAnsi="Arial Narrow"/>
        </w:rPr>
        <w:footnoteRef/>
      </w:r>
      <w:r w:rsidRPr="00D47173">
        <w:rPr>
          <w:rFonts w:ascii="Arial Narrow" w:hAnsi="Arial Narrow"/>
          <w:lang w:val="pt-PT"/>
        </w:rPr>
        <w:t xml:space="preserve"> </w:t>
      </w:r>
      <w:r w:rsidRPr="00D47173">
        <w:rPr>
          <w:rFonts w:ascii="Arial Narrow" w:hAnsi="Arial Narrow" w:cstheme="minorBidi"/>
          <w:b/>
          <w:bCs/>
          <w:i/>
          <w:iCs/>
          <w:sz w:val="24"/>
          <w:szCs w:val="24"/>
          <w:lang w:val="pt-PT"/>
        </w:rPr>
        <w:t>Guilherme Vilaverde (</w:t>
      </w:r>
      <w:r w:rsidRPr="00D47173">
        <w:rPr>
          <w:rFonts w:ascii="Arial Narrow" w:hAnsi="Arial Narrow" w:cstheme="minorBidi"/>
          <w:sz w:val="24"/>
          <w:szCs w:val="24"/>
          <w:lang w:val="pt-PT"/>
        </w:rPr>
        <w:t xml:space="preserve">entrevista a Guilherme Vilaverde) - </w:t>
      </w:r>
      <w:proofErr w:type="spellStart"/>
      <w:r w:rsidRPr="00D47173">
        <w:rPr>
          <w:rFonts w:ascii="Arial Narrow" w:hAnsi="Arial Narrow" w:cstheme="minorBidi"/>
          <w:b/>
          <w:bCs/>
          <w:i/>
          <w:iCs/>
          <w:sz w:val="24"/>
          <w:szCs w:val="24"/>
          <w:u w:val="single"/>
          <w:lang w:val="pt-PT"/>
        </w:rPr>
        <w:t>Cohousing</w:t>
      </w:r>
      <w:proofErr w:type="spellEnd"/>
      <w:r w:rsidRPr="00D47173">
        <w:rPr>
          <w:rFonts w:ascii="Arial Narrow" w:hAnsi="Arial Narrow" w:cstheme="minorBidi"/>
          <w:b/>
          <w:bCs/>
          <w:i/>
          <w:iCs/>
          <w:sz w:val="24"/>
          <w:szCs w:val="24"/>
          <w:u w:val="single"/>
          <w:lang w:val="pt-PT"/>
        </w:rPr>
        <w:t xml:space="preserve"> – cooperativas de habitação já têm projetos em estudo na área sénior em Portugal</w:t>
      </w:r>
      <w:r w:rsidRPr="00D47173">
        <w:rPr>
          <w:rFonts w:ascii="Arial Narrow" w:hAnsi="Arial Narrow" w:cstheme="minorBidi"/>
          <w:b/>
          <w:bCs/>
          <w:i/>
          <w:iCs/>
          <w:sz w:val="24"/>
          <w:szCs w:val="24"/>
          <w:lang w:val="pt-PT"/>
        </w:rPr>
        <w:t>.</w:t>
      </w:r>
      <w:r w:rsidRPr="00D47173">
        <w:rPr>
          <w:rFonts w:ascii="Arial Narrow" w:hAnsi="Arial Narrow" w:cstheme="minorBidi"/>
          <w:i/>
          <w:iCs/>
          <w:sz w:val="24"/>
          <w:szCs w:val="24"/>
          <w:lang w:val="pt-PT"/>
        </w:rPr>
        <w:t xml:space="preserve"> Imobiliário, Vida Económica, GV citado pelo Imobiliário Vida Económica, </w:t>
      </w:r>
      <w:r w:rsidRPr="00D47173">
        <w:rPr>
          <w:rFonts w:ascii="Arial Narrow" w:hAnsi="Arial Narrow" w:cstheme="minorBidi"/>
          <w:sz w:val="24"/>
          <w:szCs w:val="24"/>
          <w:lang w:val="pt-PT"/>
        </w:rPr>
        <w:t>14 maio 2019.</w:t>
      </w:r>
    </w:p>
  </w:footnote>
  <w:footnote w:id="2">
    <w:p w14:paraId="4BB76D13" w14:textId="4277A33A" w:rsidR="003233FE" w:rsidRPr="00D47173" w:rsidRDefault="003233FE" w:rsidP="003233FE">
      <w:pPr>
        <w:spacing w:after="240"/>
        <w:rPr>
          <w:rFonts w:ascii="Arial Narrow" w:hAnsi="Arial Narrow" w:cstheme="minorBidi"/>
          <w:i/>
          <w:iCs/>
          <w:sz w:val="24"/>
          <w:szCs w:val="24"/>
          <w:lang w:val="pt-PT"/>
        </w:rPr>
      </w:pPr>
      <w:r w:rsidRPr="00D47173">
        <w:rPr>
          <w:rStyle w:val="Refdenotaderodap"/>
          <w:rFonts w:ascii="Arial Narrow" w:hAnsi="Arial Narrow"/>
        </w:rPr>
        <w:footnoteRef/>
      </w:r>
      <w:r w:rsidRPr="00D47173">
        <w:rPr>
          <w:rFonts w:ascii="Arial Narrow" w:hAnsi="Arial Narrow"/>
          <w:lang w:val="pt-PT"/>
        </w:rPr>
        <w:t xml:space="preserve"> </w:t>
      </w:r>
      <w:bookmarkStart w:id="0" w:name="_Hlk141351876"/>
      <w:r w:rsidRPr="00D47173">
        <w:rPr>
          <w:rFonts w:ascii="Arial Narrow" w:hAnsi="Arial Narrow" w:cstheme="minorBidi"/>
          <w:sz w:val="24"/>
          <w:szCs w:val="24"/>
          <w:lang w:val="pt-PT"/>
        </w:rPr>
        <w:t xml:space="preserve">Paula Sofia Luz </w:t>
      </w:r>
      <w:bookmarkEnd w:id="0"/>
      <w:r w:rsidRPr="00D47173">
        <w:rPr>
          <w:rFonts w:ascii="Arial Narrow" w:hAnsi="Arial Narrow" w:cstheme="minorBidi"/>
          <w:sz w:val="24"/>
          <w:szCs w:val="24"/>
          <w:lang w:val="pt-PT"/>
        </w:rPr>
        <w:t xml:space="preserve">- </w:t>
      </w:r>
      <w:r w:rsidRPr="00D47173">
        <w:rPr>
          <w:rFonts w:ascii="Arial Narrow" w:hAnsi="Arial Narrow" w:cstheme="minorBidi"/>
          <w:b/>
          <w:bCs/>
          <w:sz w:val="24"/>
          <w:szCs w:val="24"/>
          <w:lang w:val="pt-PT"/>
        </w:rPr>
        <w:t>Juntar idosos, deficientes e famílias vulneráveis. Habitação colaborativa chega a várias zonas do país</w:t>
      </w:r>
      <w:r w:rsidRPr="00D47173">
        <w:rPr>
          <w:rFonts w:ascii="Arial Narrow" w:hAnsi="Arial Narrow" w:cstheme="minorBidi"/>
          <w:sz w:val="24"/>
          <w:szCs w:val="24"/>
          <w:lang w:val="pt-PT"/>
        </w:rPr>
        <w:t>. 22 Fevereiro 2023; Diário de Notícias.</w:t>
      </w:r>
    </w:p>
  </w:footnote>
  <w:footnote w:id="3">
    <w:p w14:paraId="47E6940B" w14:textId="490AA7B5" w:rsidR="003233FE" w:rsidRPr="00D47173" w:rsidRDefault="003233FE" w:rsidP="003233FE">
      <w:pPr>
        <w:pStyle w:val="Textodenotadefim"/>
        <w:spacing w:after="240"/>
        <w:rPr>
          <w:rFonts w:ascii="Arial Narrow" w:hAnsi="Arial Narrow" w:cstheme="minorBidi"/>
          <w:sz w:val="24"/>
          <w:szCs w:val="24"/>
        </w:rPr>
      </w:pPr>
      <w:r w:rsidRPr="00D47173">
        <w:rPr>
          <w:rStyle w:val="Refdenotaderodap"/>
          <w:rFonts w:ascii="Arial Narrow" w:hAnsi="Arial Narrow"/>
        </w:rPr>
        <w:footnoteRef/>
      </w:r>
      <w:r w:rsidRPr="00D47173">
        <w:rPr>
          <w:rFonts w:ascii="Arial Narrow" w:hAnsi="Arial Narrow"/>
        </w:rPr>
        <w:t xml:space="preserve"> </w:t>
      </w:r>
      <w:r w:rsidRPr="00D47173">
        <w:rPr>
          <w:rFonts w:ascii="Arial Narrow" w:hAnsi="Arial Narrow" w:cstheme="minorBidi"/>
          <w:sz w:val="24"/>
          <w:szCs w:val="24"/>
        </w:rPr>
        <w:t xml:space="preserve">Maria Brenton - </w:t>
      </w:r>
      <w:r w:rsidRPr="00D47173">
        <w:rPr>
          <w:rFonts w:ascii="Arial Narrow" w:hAnsi="Arial Narrow" w:cstheme="minorBidi"/>
          <w:b/>
          <w:bCs/>
          <w:i/>
          <w:iCs/>
          <w:sz w:val="24"/>
          <w:szCs w:val="24"/>
          <w:u w:val="single"/>
        </w:rPr>
        <w:t xml:space="preserve">Senior cohousing communities – an alternative approach for the UK. </w:t>
      </w:r>
      <w:r w:rsidRPr="00D47173">
        <w:rPr>
          <w:rFonts w:ascii="Arial Narrow" w:hAnsi="Arial Narrow" w:cstheme="minorBidi"/>
          <w:sz w:val="24"/>
          <w:szCs w:val="24"/>
        </w:rPr>
        <w:t xml:space="preserve">Program “A Better Life”. Joseph Rowntree </w:t>
      </w:r>
      <w:proofErr w:type="spellStart"/>
      <w:r w:rsidRPr="00D47173">
        <w:rPr>
          <w:rFonts w:ascii="Arial Narrow" w:hAnsi="Arial Narrow" w:cstheme="minorBidi"/>
          <w:sz w:val="24"/>
          <w:szCs w:val="24"/>
        </w:rPr>
        <w:t>Foudation</w:t>
      </w:r>
      <w:proofErr w:type="spellEnd"/>
      <w:r w:rsidRPr="00D47173">
        <w:rPr>
          <w:rFonts w:ascii="Arial Narrow" w:hAnsi="Arial Narrow" w:cstheme="minorBidi"/>
          <w:sz w:val="24"/>
          <w:szCs w:val="24"/>
        </w:rPr>
        <w:t xml:space="preserve"> (JRF), JRF </w:t>
      </w:r>
      <w:proofErr w:type="spellStart"/>
      <w:r w:rsidRPr="00D47173">
        <w:rPr>
          <w:rFonts w:ascii="Arial Narrow" w:hAnsi="Arial Narrow" w:cstheme="minorBidi"/>
          <w:sz w:val="24"/>
          <w:szCs w:val="24"/>
        </w:rPr>
        <w:t>Programme</w:t>
      </w:r>
      <w:proofErr w:type="spellEnd"/>
      <w:r w:rsidRPr="00D47173">
        <w:rPr>
          <w:rFonts w:ascii="Arial Narrow" w:hAnsi="Arial Narrow" w:cstheme="minorBidi"/>
          <w:sz w:val="24"/>
          <w:szCs w:val="24"/>
        </w:rPr>
        <w:t xml:space="preserve"> Paper, Janeiro 2013.</w:t>
      </w:r>
    </w:p>
  </w:footnote>
  <w:footnote w:id="4">
    <w:p w14:paraId="4869DFE1" w14:textId="6FC1EC80" w:rsidR="003233FE" w:rsidRPr="00D47173" w:rsidRDefault="003233FE" w:rsidP="003233FE">
      <w:pPr>
        <w:spacing w:after="240"/>
        <w:rPr>
          <w:rFonts w:ascii="Arial Narrow" w:hAnsi="Arial Narrow" w:cstheme="minorBidi"/>
          <w:sz w:val="24"/>
          <w:szCs w:val="24"/>
        </w:rPr>
      </w:pPr>
      <w:r w:rsidRPr="00D47173">
        <w:rPr>
          <w:rStyle w:val="Refdenotaderodap"/>
          <w:rFonts w:ascii="Arial Narrow" w:hAnsi="Arial Narrow"/>
        </w:rPr>
        <w:footnoteRef/>
      </w:r>
      <w:r w:rsidRPr="00D47173">
        <w:rPr>
          <w:rFonts w:ascii="Arial Narrow" w:hAnsi="Arial Narrow"/>
        </w:rPr>
        <w:t xml:space="preserve"> </w:t>
      </w:r>
      <w:r w:rsidRPr="00D47173">
        <w:rPr>
          <w:rFonts w:ascii="Arial Narrow" w:hAnsi="Arial Narrow" w:cstheme="minorBidi"/>
          <w:sz w:val="24"/>
          <w:szCs w:val="24"/>
        </w:rPr>
        <w:t xml:space="preserve">Richard Lang, Claire </w:t>
      </w:r>
      <w:proofErr w:type="spellStart"/>
      <w:r w:rsidRPr="00D47173">
        <w:rPr>
          <w:rFonts w:ascii="Arial Narrow" w:hAnsi="Arial Narrow" w:cstheme="minorBidi"/>
          <w:sz w:val="24"/>
          <w:szCs w:val="24"/>
        </w:rPr>
        <w:t>Carriou</w:t>
      </w:r>
      <w:proofErr w:type="spellEnd"/>
      <w:r w:rsidRPr="00D47173">
        <w:rPr>
          <w:rFonts w:ascii="Arial Narrow" w:hAnsi="Arial Narrow" w:cstheme="minorBidi"/>
          <w:sz w:val="24"/>
          <w:szCs w:val="24"/>
        </w:rPr>
        <w:t xml:space="preserve">, Darinka </w:t>
      </w:r>
      <w:proofErr w:type="spellStart"/>
      <w:r w:rsidRPr="00D47173">
        <w:rPr>
          <w:rFonts w:ascii="Arial Narrow" w:hAnsi="Arial Narrow" w:cstheme="minorBidi"/>
          <w:sz w:val="24"/>
          <w:szCs w:val="24"/>
        </w:rPr>
        <w:t>Czischke</w:t>
      </w:r>
      <w:proofErr w:type="spellEnd"/>
      <w:r w:rsidRPr="00D47173">
        <w:rPr>
          <w:rFonts w:ascii="Arial Narrow" w:hAnsi="Arial Narrow" w:cstheme="minorBidi"/>
          <w:sz w:val="24"/>
          <w:szCs w:val="24"/>
        </w:rPr>
        <w:t xml:space="preserve"> - </w:t>
      </w:r>
      <w:r w:rsidRPr="00D47173">
        <w:rPr>
          <w:rFonts w:ascii="Arial Narrow" w:hAnsi="Arial Narrow" w:cstheme="minorBidi"/>
          <w:b/>
          <w:bCs/>
          <w:i/>
          <w:iCs/>
          <w:sz w:val="24"/>
          <w:szCs w:val="24"/>
        </w:rPr>
        <w:t xml:space="preserve">Collaborative Housing Research. </w:t>
      </w:r>
      <w:r w:rsidRPr="00D47173">
        <w:rPr>
          <w:rFonts w:ascii="Arial Narrow" w:hAnsi="Arial Narrow" w:cstheme="minorBidi"/>
          <w:b/>
          <w:bCs/>
          <w:sz w:val="24"/>
          <w:szCs w:val="24"/>
        </w:rPr>
        <w:t>(1990–2017): A Systematic Review and Thematic Analysis of the Field</w:t>
      </w:r>
      <w:r w:rsidRPr="00D47173">
        <w:rPr>
          <w:rFonts w:ascii="Arial Narrow" w:hAnsi="Arial Narrow" w:cstheme="minorBidi"/>
          <w:sz w:val="24"/>
          <w:szCs w:val="24"/>
        </w:rPr>
        <w:t xml:space="preserve">. 15 </w:t>
      </w:r>
      <w:proofErr w:type="spellStart"/>
      <w:r w:rsidRPr="00D47173">
        <w:rPr>
          <w:rFonts w:ascii="Arial Narrow" w:hAnsi="Arial Narrow" w:cstheme="minorBidi"/>
          <w:sz w:val="24"/>
          <w:szCs w:val="24"/>
        </w:rPr>
        <w:t>nov</w:t>
      </w:r>
      <w:proofErr w:type="spellEnd"/>
      <w:r w:rsidRPr="00D47173">
        <w:rPr>
          <w:rFonts w:ascii="Arial Narrow" w:hAnsi="Arial Narrow" w:cstheme="minorBidi"/>
          <w:sz w:val="24"/>
          <w:szCs w:val="24"/>
        </w:rPr>
        <w:t xml:space="preserve"> 2018.</w:t>
      </w:r>
    </w:p>
  </w:footnote>
  <w:footnote w:id="5">
    <w:p w14:paraId="772B3536" w14:textId="5781B1F5" w:rsidR="0069096A" w:rsidRPr="0069096A" w:rsidRDefault="0069096A" w:rsidP="0069096A">
      <w:pPr>
        <w:autoSpaceDE w:val="0"/>
        <w:autoSpaceDN w:val="0"/>
        <w:adjustRightInd w:val="0"/>
        <w:spacing w:after="240"/>
        <w:rPr>
          <w:rFonts w:asciiTheme="minorBidi" w:hAnsiTheme="minorBidi" w:cstheme="minorBidi"/>
          <w:b/>
          <w:bCs/>
          <w:i/>
          <w:iCs/>
          <w:sz w:val="24"/>
          <w:szCs w:val="24"/>
          <w:u w:val="single"/>
          <w:lang w:val="fr-FR"/>
        </w:rPr>
      </w:pPr>
      <w:r w:rsidRPr="00D47173">
        <w:rPr>
          <w:rStyle w:val="Refdenotaderodap"/>
          <w:rFonts w:ascii="Arial Narrow" w:hAnsi="Arial Narrow"/>
        </w:rPr>
        <w:footnoteRef/>
      </w:r>
      <w:r w:rsidRPr="00D47173">
        <w:rPr>
          <w:rFonts w:ascii="Arial Narrow" w:hAnsi="Arial Narrow"/>
          <w:lang w:val="fr-FR"/>
        </w:rPr>
        <w:t xml:space="preserve"> </w:t>
      </w:r>
      <w:r w:rsidRPr="00D47173">
        <w:rPr>
          <w:rFonts w:ascii="Arial Narrow" w:hAnsi="Arial Narrow" w:cstheme="minorBidi"/>
          <w:sz w:val="24"/>
          <w:szCs w:val="24"/>
          <w:lang w:val="fr-FR"/>
        </w:rPr>
        <w:t xml:space="preserve">Sabrina Bresson (UMR LAVUE, ENSA Paris Val-de-Seine) ; Anne </w:t>
      </w:r>
      <w:proofErr w:type="spellStart"/>
      <w:r w:rsidRPr="00D47173">
        <w:rPr>
          <w:rFonts w:ascii="Arial Narrow" w:hAnsi="Arial Narrow" w:cstheme="minorBidi"/>
          <w:sz w:val="24"/>
          <w:szCs w:val="24"/>
          <w:lang w:val="fr-FR"/>
        </w:rPr>
        <w:t>Labit</w:t>
      </w:r>
      <w:proofErr w:type="spellEnd"/>
      <w:r w:rsidRPr="00D47173">
        <w:rPr>
          <w:rFonts w:ascii="Arial Narrow" w:hAnsi="Arial Narrow" w:cstheme="minorBidi"/>
          <w:sz w:val="24"/>
          <w:szCs w:val="24"/>
          <w:lang w:val="fr-FR"/>
        </w:rPr>
        <w:t xml:space="preserve"> (UMR CITERES, Université Orléans/Tours) - </w:t>
      </w:r>
      <w:r w:rsidRPr="00D47173">
        <w:rPr>
          <w:rFonts w:ascii="Arial Narrow" w:hAnsi="Arial Narrow" w:cstheme="minorBidi"/>
          <w:b/>
          <w:bCs/>
          <w:i/>
          <w:iCs/>
          <w:sz w:val="24"/>
          <w:szCs w:val="24"/>
          <w:u w:val="single"/>
          <w:lang w:val="fr-FR"/>
        </w:rPr>
        <w:t xml:space="preserve">LA RECHERCHE SUR L’HABITAT PARTICIPATIF EN EUROPE. </w:t>
      </w:r>
      <w:r w:rsidRPr="00D47173">
        <w:rPr>
          <w:rFonts w:ascii="Arial Narrow" w:hAnsi="Arial Narrow" w:cstheme="minorBidi"/>
          <w:sz w:val="24"/>
          <w:szCs w:val="24"/>
          <w:lang w:val="fr-FR"/>
        </w:rPr>
        <w:t>Plan Urbanisme Construction et Architecture (PUCA),  Jan 2017.</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5116BA0"/>
    <w:multiLevelType w:val="hybridMultilevel"/>
    <w:tmpl w:val="17CC557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15A8787A"/>
    <w:multiLevelType w:val="hybridMultilevel"/>
    <w:tmpl w:val="A1E69758"/>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397D3E53"/>
    <w:multiLevelType w:val="multilevel"/>
    <w:tmpl w:val="2490F120"/>
    <w:lvl w:ilvl="0">
      <w:start w:val="1"/>
      <w:numFmt w:val="decimal"/>
      <w:pStyle w:val="Ttulo1"/>
      <w:lvlText w:val="%1."/>
      <w:lvlJc w:val="left"/>
      <w:pPr>
        <w:tabs>
          <w:tab w:val="num" w:pos="425"/>
        </w:tabs>
        <w:ind w:left="425" w:hanging="425"/>
      </w:pPr>
    </w:lvl>
    <w:lvl w:ilvl="1">
      <w:start w:val="1"/>
      <w:numFmt w:val="decimal"/>
      <w:pStyle w:val="Ttulo2"/>
      <w:lvlText w:val="%1.%2"/>
      <w:lvlJc w:val="left"/>
      <w:pPr>
        <w:tabs>
          <w:tab w:val="num" w:pos="6327"/>
        </w:tabs>
        <w:ind w:left="6327" w:hanging="567"/>
      </w:pPr>
    </w:lvl>
    <w:lvl w:ilvl="2">
      <w:start w:val="1"/>
      <w:numFmt w:val="decimal"/>
      <w:pStyle w:val="Ttulo3"/>
      <w:suff w:val="space"/>
      <w:lvlText w:val="%1.%2.%3"/>
      <w:lvlJc w:val="left"/>
      <w:pPr>
        <w:ind w:left="284" w:firstLine="0"/>
      </w:pPr>
    </w:lvl>
    <w:lvl w:ilvl="3">
      <w:start w:val="1"/>
      <w:numFmt w:val="lowerLetter"/>
      <w:pStyle w:val="Ttulo4"/>
      <w:suff w:val="space"/>
      <w:lvlText w:val="%4)"/>
      <w:lvlJc w:val="left"/>
      <w:pPr>
        <w:ind w:left="709" w:hanging="709"/>
      </w:pPr>
    </w:lvl>
    <w:lvl w:ilvl="4">
      <w:start w:val="1"/>
      <w:numFmt w:val="none"/>
      <w:pStyle w:val="Ttulo5"/>
      <w:lvlText w:val=""/>
      <w:lvlJc w:val="left"/>
      <w:pPr>
        <w:tabs>
          <w:tab w:val="num" w:pos="1008"/>
        </w:tabs>
        <w:ind w:left="1008" w:hanging="1008"/>
      </w:pPr>
    </w:lvl>
    <w:lvl w:ilvl="5">
      <w:start w:val="1"/>
      <w:numFmt w:val="none"/>
      <w:lvlText w:val=""/>
      <w:lvlJc w:val="left"/>
      <w:pPr>
        <w:tabs>
          <w:tab w:val="num" w:pos="1152"/>
        </w:tabs>
        <w:ind w:left="1152" w:hanging="1152"/>
      </w:pPr>
    </w:lvl>
    <w:lvl w:ilvl="6">
      <w:start w:val="1"/>
      <w:numFmt w:val="none"/>
      <w:pStyle w:val="Ttulo7"/>
      <w:lvlText w:val=""/>
      <w:lvlJc w:val="left"/>
      <w:pPr>
        <w:tabs>
          <w:tab w:val="num" w:pos="1296"/>
        </w:tabs>
        <w:ind w:left="1296" w:hanging="1296"/>
      </w:pPr>
    </w:lvl>
    <w:lvl w:ilvl="7">
      <w:start w:val="1"/>
      <w:numFmt w:val="none"/>
      <w:pStyle w:val="Ttulo8"/>
      <w:lvlText w:val=""/>
      <w:lvlJc w:val="left"/>
      <w:pPr>
        <w:tabs>
          <w:tab w:val="num" w:pos="1440"/>
        </w:tabs>
        <w:ind w:left="1440" w:hanging="1440"/>
      </w:pPr>
    </w:lvl>
    <w:lvl w:ilvl="8">
      <w:start w:val="1"/>
      <w:numFmt w:val="none"/>
      <w:pStyle w:val="Ttulo9"/>
      <w:lvlText w:val=""/>
      <w:lvlJc w:val="left"/>
      <w:pPr>
        <w:tabs>
          <w:tab w:val="num" w:pos="1584"/>
        </w:tabs>
        <w:ind w:left="1584" w:hanging="1584"/>
      </w:pPr>
    </w:lvl>
  </w:abstractNum>
  <w:abstractNum w:abstractNumId="3" w15:restartNumberingAfterBreak="0">
    <w:nsid w:val="3CDB53A6"/>
    <w:multiLevelType w:val="hybridMultilevel"/>
    <w:tmpl w:val="B11ACEF4"/>
    <w:lvl w:ilvl="0" w:tplc="08160001">
      <w:start w:val="1"/>
      <w:numFmt w:val="bullet"/>
      <w:lvlText w:val=""/>
      <w:lvlJc w:val="left"/>
      <w:pPr>
        <w:ind w:left="720" w:hanging="360"/>
      </w:pPr>
      <w:rPr>
        <w:rFonts w:ascii="Symbol" w:hAnsi="Symbol" w:hint="default"/>
      </w:rPr>
    </w:lvl>
    <w:lvl w:ilvl="1" w:tplc="08160003">
      <w:start w:val="1"/>
      <w:numFmt w:val="bullet"/>
      <w:lvlText w:val="o"/>
      <w:lvlJc w:val="left"/>
      <w:pPr>
        <w:ind w:left="1440" w:hanging="360"/>
      </w:pPr>
      <w:rPr>
        <w:rFonts w:ascii="Courier New" w:hAnsi="Courier New" w:cs="Courier New" w:hint="default"/>
      </w:rPr>
    </w:lvl>
    <w:lvl w:ilvl="2" w:tplc="08160005">
      <w:start w:val="1"/>
      <w:numFmt w:val="bullet"/>
      <w:lvlText w:val=""/>
      <w:lvlJc w:val="left"/>
      <w:pPr>
        <w:ind w:left="2160" w:hanging="360"/>
      </w:pPr>
      <w:rPr>
        <w:rFonts w:ascii="Wingdings" w:hAnsi="Wingdings" w:hint="default"/>
      </w:rPr>
    </w:lvl>
    <w:lvl w:ilvl="3" w:tplc="08160001">
      <w:start w:val="1"/>
      <w:numFmt w:val="bullet"/>
      <w:lvlText w:val=""/>
      <w:lvlJc w:val="left"/>
      <w:pPr>
        <w:ind w:left="2880" w:hanging="360"/>
      </w:pPr>
      <w:rPr>
        <w:rFonts w:ascii="Symbol" w:hAnsi="Symbol" w:hint="default"/>
      </w:rPr>
    </w:lvl>
    <w:lvl w:ilvl="4" w:tplc="08160003">
      <w:start w:val="1"/>
      <w:numFmt w:val="bullet"/>
      <w:lvlText w:val="o"/>
      <w:lvlJc w:val="left"/>
      <w:pPr>
        <w:ind w:left="3600" w:hanging="360"/>
      </w:pPr>
      <w:rPr>
        <w:rFonts w:ascii="Courier New" w:hAnsi="Courier New" w:cs="Courier New" w:hint="default"/>
      </w:rPr>
    </w:lvl>
    <w:lvl w:ilvl="5" w:tplc="08160005">
      <w:start w:val="1"/>
      <w:numFmt w:val="bullet"/>
      <w:lvlText w:val=""/>
      <w:lvlJc w:val="left"/>
      <w:pPr>
        <w:ind w:left="4320" w:hanging="360"/>
      </w:pPr>
      <w:rPr>
        <w:rFonts w:ascii="Wingdings" w:hAnsi="Wingdings" w:hint="default"/>
      </w:rPr>
    </w:lvl>
    <w:lvl w:ilvl="6" w:tplc="08160001">
      <w:start w:val="1"/>
      <w:numFmt w:val="bullet"/>
      <w:lvlText w:val=""/>
      <w:lvlJc w:val="left"/>
      <w:pPr>
        <w:ind w:left="5040" w:hanging="360"/>
      </w:pPr>
      <w:rPr>
        <w:rFonts w:ascii="Symbol" w:hAnsi="Symbol" w:hint="default"/>
      </w:rPr>
    </w:lvl>
    <w:lvl w:ilvl="7" w:tplc="08160003">
      <w:start w:val="1"/>
      <w:numFmt w:val="bullet"/>
      <w:lvlText w:val="o"/>
      <w:lvlJc w:val="left"/>
      <w:pPr>
        <w:ind w:left="5760" w:hanging="360"/>
      </w:pPr>
      <w:rPr>
        <w:rFonts w:ascii="Courier New" w:hAnsi="Courier New" w:cs="Courier New" w:hint="default"/>
      </w:rPr>
    </w:lvl>
    <w:lvl w:ilvl="8" w:tplc="08160005">
      <w:start w:val="1"/>
      <w:numFmt w:val="bullet"/>
      <w:lvlText w:val=""/>
      <w:lvlJc w:val="left"/>
      <w:pPr>
        <w:ind w:left="6480" w:hanging="360"/>
      </w:pPr>
      <w:rPr>
        <w:rFonts w:ascii="Wingdings" w:hAnsi="Wingdings" w:hint="default"/>
      </w:rPr>
    </w:lvl>
  </w:abstractNum>
  <w:abstractNum w:abstractNumId="4" w15:restartNumberingAfterBreak="0">
    <w:nsid w:val="44536B9A"/>
    <w:multiLevelType w:val="hybridMultilevel"/>
    <w:tmpl w:val="AE4AF826"/>
    <w:lvl w:ilvl="0" w:tplc="0816000F">
      <w:start w:val="1"/>
      <w:numFmt w:val="decimal"/>
      <w:lvlText w:val="%1."/>
      <w:lvlJc w:val="left"/>
      <w:pPr>
        <w:ind w:left="720" w:hanging="360"/>
      </w:pPr>
      <w:rPr>
        <w:rFonts w:hint="default"/>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5" w15:restartNumberingAfterBreak="0">
    <w:nsid w:val="5B89613F"/>
    <w:multiLevelType w:val="hybridMultilevel"/>
    <w:tmpl w:val="1CE2617C"/>
    <w:lvl w:ilvl="0" w:tplc="C028758C">
      <w:numFmt w:val="bullet"/>
      <w:lvlText w:val="-"/>
      <w:lvlJc w:val="left"/>
      <w:pPr>
        <w:ind w:left="1069" w:hanging="360"/>
      </w:pPr>
      <w:rPr>
        <w:rFonts w:ascii="Arial" w:eastAsia="Times New Roman" w:hAnsi="Arial" w:cs="Arial" w:hint="default"/>
      </w:rPr>
    </w:lvl>
    <w:lvl w:ilvl="1" w:tplc="08160003" w:tentative="1">
      <w:start w:val="1"/>
      <w:numFmt w:val="bullet"/>
      <w:lvlText w:val="o"/>
      <w:lvlJc w:val="left"/>
      <w:pPr>
        <w:ind w:left="1789" w:hanging="360"/>
      </w:pPr>
      <w:rPr>
        <w:rFonts w:ascii="Courier New" w:hAnsi="Courier New" w:cs="Courier New" w:hint="default"/>
      </w:rPr>
    </w:lvl>
    <w:lvl w:ilvl="2" w:tplc="08160005" w:tentative="1">
      <w:start w:val="1"/>
      <w:numFmt w:val="bullet"/>
      <w:lvlText w:val=""/>
      <w:lvlJc w:val="left"/>
      <w:pPr>
        <w:ind w:left="2509" w:hanging="360"/>
      </w:pPr>
      <w:rPr>
        <w:rFonts w:ascii="Wingdings" w:hAnsi="Wingdings" w:hint="default"/>
      </w:rPr>
    </w:lvl>
    <w:lvl w:ilvl="3" w:tplc="08160001" w:tentative="1">
      <w:start w:val="1"/>
      <w:numFmt w:val="bullet"/>
      <w:lvlText w:val=""/>
      <w:lvlJc w:val="left"/>
      <w:pPr>
        <w:ind w:left="3229" w:hanging="360"/>
      </w:pPr>
      <w:rPr>
        <w:rFonts w:ascii="Symbol" w:hAnsi="Symbol" w:hint="default"/>
      </w:rPr>
    </w:lvl>
    <w:lvl w:ilvl="4" w:tplc="08160003" w:tentative="1">
      <w:start w:val="1"/>
      <w:numFmt w:val="bullet"/>
      <w:lvlText w:val="o"/>
      <w:lvlJc w:val="left"/>
      <w:pPr>
        <w:ind w:left="3949" w:hanging="360"/>
      </w:pPr>
      <w:rPr>
        <w:rFonts w:ascii="Courier New" w:hAnsi="Courier New" w:cs="Courier New" w:hint="default"/>
      </w:rPr>
    </w:lvl>
    <w:lvl w:ilvl="5" w:tplc="08160005" w:tentative="1">
      <w:start w:val="1"/>
      <w:numFmt w:val="bullet"/>
      <w:lvlText w:val=""/>
      <w:lvlJc w:val="left"/>
      <w:pPr>
        <w:ind w:left="4669" w:hanging="360"/>
      </w:pPr>
      <w:rPr>
        <w:rFonts w:ascii="Wingdings" w:hAnsi="Wingdings" w:hint="default"/>
      </w:rPr>
    </w:lvl>
    <w:lvl w:ilvl="6" w:tplc="08160001" w:tentative="1">
      <w:start w:val="1"/>
      <w:numFmt w:val="bullet"/>
      <w:lvlText w:val=""/>
      <w:lvlJc w:val="left"/>
      <w:pPr>
        <w:ind w:left="5389" w:hanging="360"/>
      </w:pPr>
      <w:rPr>
        <w:rFonts w:ascii="Symbol" w:hAnsi="Symbol" w:hint="default"/>
      </w:rPr>
    </w:lvl>
    <w:lvl w:ilvl="7" w:tplc="08160003" w:tentative="1">
      <w:start w:val="1"/>
      <w:numFmt w:val="bullet"/>
      <w:lvlText w:val="o"/>
      <w:lvlJc w:val="left"/>
      <w:pPr>
        <w:ind w:left="6109" w:hanging="360"/>
      </w:pPr>
      <w:rPr>
        <w:rFonts w:ascii="Courier New" w:hAnsi="Courier New" w:cs="Courier New" w:hint="default"/>
      </w:rPr>
    </w:lvl>
    <w:lvl w:ilvl="8" w:tplc="08160005" w:tentative="1">
      <w:start w:val="1"/>
      <w:numFmt w:val="bullet"/>
      <w:lvlText w:val=""/>
      <w:lvlJc w:val="left"/>
      <w:pPr>
        <w:ind w:left="6829" w:hanging="360"/>
      </w:pPr>
      <w:rPr>
        <w:rFonts w:ascii="Wingdings" w:hAnsi="Wingdings" w:hint="default"/>
      </w:rPr>
    </w:lvl>
  </w:abstractNum>
  <w:abstractNum w:abstractNumId="6" w15:restartNumberingAfterBreak="0">
    <w:nsid w:val="706C35C9"/>
    <w:multiLevelType w:val="hybridMultilevel"/>
    <w:tmpl w:val="A09C2A98"/>
    <w:lvl w:ilvl="0" w:tplc="82DA7316">
      <w:start w:val="1"/>
      <w:numFmt w:val="decimal"/>
      <w:lvlText w:val="(%1)"/>
      <w:lvlJc w:val="left"/>
      <w:pPr>
        <w:ind w:left="360" w:hanging="360"/>
      </w:pPr>
      <w:rPr>
        <w:rFonts w:ascii="Times New Roman" w:hAnsi="Times New Roman" w:cs="Times New Roman" w:hint="default"/>
        <w:i w:val="0"/>
      </w:rPr>
    </w:lvl>
    <w:lvl w:ilvl="1" w:tplc="08160019" w:tentative="1">
      <w:start w:val="1"/>
      <w:numFmt w:val="lowerLetter"/>
      <w:lvlText w:val="%2."/>
      <w:lvlJc w:val="left"/>
      <w:pPr>
        <w:ind w:left="1080" w:hanging="360"/>
      </w:pPr>
    </w:lvl>
    <w:lvl w:ilvl="2" w:tplc="0816001B" w:tentative="1">
      <w:start w:val="1"/>
      <w:numFmt w:val="lowerRoman"/>
      <w:lvlText w:val="%3."/>
      <w:lvlJc w:val="right"/>
      <w:pPr>
        <w:ind w:left="1800" w:hanging="180"/>
      </w:pPr>
    </w:lvl>
    <w:lvl w:ilvl="3" w:tplc="0816000F" w:tentative="1">
      <w:start w:val="1"/>
      <w:numFmt w:val="decimal"/>
      <w:lvlText w:val="%4."/>
      <w:lvlJc w:val="left"/>
      <w:pPr>
        <w:ind w:left="2520" w:hanging="360"/>
      </w:pPr>
    </w:lvl>
    <w:lvl w:ilvl="4" w:tplc="08160019" w:tentative="1">
      <w:start w:val="1"/>
      <w:numFmt w:val="lowerLetter"/>
      <w:lvlText w:val="%5."/>
      <w:lvlJc w:val="left"/>
      <w:pPr>
        <w:ind w:left="3240" w:hanging="360"/>
      </w:pPr>
    </w:lvl>
    <w:lvl w:ilvl="5" w:tplc="0816001B" w:tentative="1">
      <w:start w:val="1"/>
      <w:numFmt w:val="lowerRoman"/>
      <w:lvlText w:val="%6."/>
      <w:lvlJc w:val="right"/>
      <w:pPr>
        <w:ind w:left="3960" w:hanging="180"/>
      </w:pPr>
    </w:lvl>
    <w:lvl w:ilvl="6" w:tplc="0816000F" w:tentative="1">
      <w:start w:val="1"/>
      <w:numFmt w:val="decimal"/>
      <w:lvlText w:val="%7."/>
      <w:lvlJc w:val="left"/>
      <w:pPr>
        <w:ind w:left="4680" w:hanging="360"/>
      </w:pPr>
    </w:lvl>
    <w:lvl w:ilvl="7" w:tplc="08160019" w:tentative="1">
      <w:start w:val="1"/>
      <w:numFmt w:val="lowerLetter"/>
      <w:lvlText w:val="%8."/>
      <w:lvlJc w:val="left"/>
      <w:pPr>
        <w:ind w:left="5400" w:hanging="360"/>
      </w:pPr>
    </w:lvl>
    <w:lvl w:ilvl="8" w:tplc="0816001B" w:tentative="1">
      <w:start w:val="1"/>
      <w:numFmt w:val="lowerRoman"/>
      <w:lvlText w:val="%9."/>
      <w:lvlJc w:val="right"/>
      <w:pPr>
        <w:ind w:left="6120" w:hanging="180"/>
      </w:pPr>
    </w:lvl>
  </w:abstractNum>
  <w:num w:numId="1" w16cid:durableId="203641607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98239312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2774441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1516925183">
    <w:abstractNumId w:val="2"/>
  </w:num>
  <w:num w:numId="5" w16cid:durableId="122718565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16cid:durableId="114157842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2662336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2029673916">
    <w:abstractNumId w:val="1"/>
  </w:num>
  <w:num w:numId="9" w16cid:durableId="170984014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16cid:durableId="131494498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41073743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16cid:durableId="341205966">
    <w:abstractNumId w:val="4"/>
  </w:num>
  <w:num w:numId="13" w16cid:durableId="58361049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73273375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16cid:durableId="187180134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16cid:durableId="188783209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69188468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6970822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951669389">
    <w:abstractNumId w:val="6"/>
  </w:num>
  <w:num w:numId="20" w16cid:durableId="20982626">
    <w:abstractNumId w:val="0"/>
  </w:num>
  <w:num w:numId="21" w16cid:durableId="472909868">
    <w:abstractNumId w:val="5"/>
  </w:num>
  <w:num w:numId="22" w16cid:durableId="20301391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16cid:durableId="188012430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273556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157327255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187461070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6397753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16cid:durableId="112847546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16cid:durableId="13684693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47495568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5783644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660423333">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4560217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48266202">
    <w:abstractNumId w:val="3"/>
  </w:num>
  <w:num w:numId="35" w16cid:durableId="23038476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8915250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16cid:durableId="187152676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28653954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205542813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26007114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739669807">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16cid:durableId="57057959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3" w16cid:durableId="151279422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4" w16cid:durableId="126761983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2412449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61467727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37168732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95108605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201256207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204617795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1" w16cid:durableId="1523544288">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2" w16cid:durableId="416052410">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3" w16cid:durableId="2102988785">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16cid:durableId="1569488582">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109"/>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C308B"/>
    <w:rsid w:val="000573EC"/>
    <w:rsid w:val="00061575"/>
    <w:rsid w:val="00086B60"/>
    <w:rsid w:val="00103591"/>
    <w:rsid w:val="00113608"/>
    <w:rsid w:val="001203FB"/>
    <w:rsid w:val="0014143A"/>
    <w:rsid w:val="00170BCE"/>
    <w:rsid w:val="0019566E"/>
    <w:rsid w:val="001A7A4A"/>
    <w:rsid w:val="001C46E7"/>
    <w:rsid w:val="0024232E"/>
    <w:rsid w:val="0027608D"/>
    <w:rsid w:val="002B2B71"/>
    <w:rsid w:val="002F1273"/>
    <w:rsid w:val="002F62AC"/>
    <w:rsid w:val="00311575"/>
    <w:rsid w:val="00315DC4"/>
    <w:rsid w:val="003233FE"/>
    <w:rsid w:val="003538BD"/>
    <w:rsid w:val="003A2ECB"/>
    <w:rsid w:val="003E7D7A"/>
    <w:rsid w:val="003F2BDA"/>
    <w:rsid w:val="00451547"/>
    <w:rsid w:val="004638D2"/>
    <w:rsid w:val="004F719D"/>
    <w:rsid w:val="005246C3"/>
    <w:rsid w:val="00560E5D"/>
    <w:rsid w:val="00564983"/>
    <w:rsid w:val="00565003"/>
    <w:rsid w:val="00607062"/>
    <w:rsid w:val="00650A5E"/>
    <w:rsid w:val="0069096A"/>
    <w:rsid w:val="006E49C3"/>
    <w:rsid w:val="00762711"/>
    <w:rsid w:val="007B59E0"/>
    <w:rsid w:val="007D30B4"/>
    <w:rsid w:val="007E6D7D"/>
    <w:rsid w:val="007F0958"/>
    <w:rsid w:val="008345FA"/>
    <w:rsid w:val="00857799"/>
    <w:rsid w:val="0086055E"/>
    <w:rsid w:val="00863924"/>
    <w:rsid w:val="008918A3"/>
    <w:rsid w:val="008A6D43"/>
    <w:rsid w:val="008B5707"/>
    <w:rsid w:val="00923BBB"/>
    <w:rsid w:val="00957B65"/>
    <w:rsid w:val="009B37F5"/>
    <w:rsid w:val="009F753F"/>
    <w:rsid w:val="00A44F31"/>
    <w:rsid w:val="00A61C0D"/>
    <w:rsid w:val="00A72DE4"/>
    <w:rsid w:val="00AB39FC"/>
    <w:rsid w:val="00AB4F9D"/>
    <w:rsid w:val="00AE2103"/>
    <w:rsid w:val="00B61E4B"/>
    <w:rsid w:val="00B7704E"/>
    <w:rsid w:val="00B9307A"/>
    <w:rsid w:val="00BC1999"/>
    <w:rsid w:val="00BC598A"/>
    <w:rsid w:val="00C6419C"/>
    <w:rsid w:val="00C641D0"/>
    <w:rsid w:val="00CA091B"/>
    <w:rsid w:val="00CA7411"/>
    <w:rsid w:val="00CD3B26"/>
    <w:rsid w:val="00CE38B0"/>
    <w:rsid w:val="00D47173"/>
    <w:rsid w:val="00D524D5"/>
    <w:rsid w:val="00D6108F"/>
    <w:rsid w:val="00D85612"/>
    <w:rsid w:val="00DB6E5B"/>
    <w:rsid w:val="00E10937"/>
    <w:rsid w:val="00E451E3"/>
    <w:rsid w:val="00EB3260"/>
    <w:rsid w:val="00EC308B"/>
    <w:rsid w:val="00F7136E"/>
    <w:rsid w:val="00F933AF"/>
    <w:rsid w:val="00FA0027"/>
    <w:rsid w:val="00FC6A0E"/>
    <w:rsid w:val="00FD0626"/>
  </w:rsids>
  <m:mathPr>
    <m:mathFont m:val="Cambria Math"/>
    <m:brkBin m:val="before"/>
    <m:brkBinSub m:val="--"/>
    <m:smallFrac m:val="0"/>
    <m:dispDef/>
    <m:lMargin m:val="0"/>
    <m:rMargin m:val="0"/>
    <m:defJc m:val="centerGroup"/>
    <m:wrapIndent m:val="1440"/>
    <m:intLim m:val="subSup"/>
    <m:naryLim m:val="undOvr"/>
  </m:mathPr>
  <w:themeFontLang w:val="pt-PT"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83DE3CD"/>
  <w15:chartTrackingRefBased/>
  <w15:docId w15:val="{C2AA6539-985A-4DE0-9CBB-6FCA9CB937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pt-PT"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641D0"/>
    <w:pPr>
      <w:spacing w:after="0" w:line="240" w:lineRule="auto"/>
    </w:pPr>
    <w:rPr>
      <w:rFonts w:ascii="Times New Roman" w:eastAsia="Times New Roman" w:hAnsi="Times New Roman" w:cs="Times New Roman"/>
      <w:kern w:val="0"/>
      <w:sz w:val="20"/>
      <w:szCs w:val="20"/>
      <w:lang w:val="en-US"/>
      <w14:ligatures w14:val="none"/>
    </w:rPr>
  </w:style>
  <w:style w:type="paragraph" w:styleId="Ttulo1">
    <w:name w:val="heading 1"/>
    <w:aliases w:val="Carácter, Carácter"/>
    <w:basedOn w:val="Normal"/>
    <w:next w:val="Normal"/>
    <w:link w:val="Ttulo1Carter"/>
    <w:qFormat/>
    <w:rsid w:val="00D6108F"/>
    <w:pPr>
      <w:keepNext/>
      <w:keepLines/>
      <w:numPr>
        <w:numId w:val="1"/>
      </w:numPr>
      <w:tabs>
        <w:tab w:val="left" w:pos="567"/>
      </w:tabs>
      <w:spacing w:before="240"/>
      <w:outlineLvl w:val="0"/>
    </w:pPr>
    <w:rPr>
      <w:caps/>
      <w:sz w:val="22"/>
    </w:rPr>
  </w:style>
  <w:style w:type="paragraph" w:styleId="Ttulo2">
    <w:name w:val="heading 2"/>
    <w:basedOn w:val="Normal"/>
    <w:next w:val="Normal"/>
    <w:link w:val="Ttulo2Carter"/>
    <w:unhideWhenUsed/>
    <w:qFormat/>
    <w:rsid w:val="00D6108F"/>
    <w:pPr>
      <w:keepNext/>
      <w:numPr>
        <w:ilvl w:val="1"/>
        <w:numId w:val="1"/>
      </w:numPr>
      <w:spacing w:before="240"/>
      <w:outlineLvl w:val="1"/>
    </w:pPr>
    <w:rPr>
      <w:b/>
      <w:bCs/>
      <w:iCs/>
      <w:sz w:val="22"/>
    </w:rPr>
  </w:style>
  <w:style w:type="paragraph" w:styleId="Ttulo3">
    <w:name w:val="heading 3"/>
    <w:basedOn w:val="Normal"/>
    <w:next w:val="Normal"/>
    <w:link w:val="Ttulo3Carter"/>
    <w:unhideWhenUsed/>
    <w:qFormat/>
    <w:rsid w:val="00D6108F"/>
    <w:pPr>
      <w:keepNext/>
      <w:numPr>
        <w:ilvl w:val="2"/>
        <w:numId w:val="1"/>
      </w:numPr>
      <w:spacing w:before="240"/>
      <w:outlineLvl w:val="2"/>
    </w:pPr>
    <w:rPr>
      <w:rFonts w:cs="Arial"/>
      <w:b/>
      <w:bCs/>
      <w:iCs/>
      <w:szCs w:val="26"/>
    </w:rPr>
  </w:style>
  <w:style w:type="paragraph" w:styleId="Ttulo4">
    <w:name w:val="heading 4"/>
    <w:basedOn w:val="Normal"/>
    <w:next w:val="Normal"/>
    <w:link w:val="Ttulo4Carter"/>
    <w:unhideWhenUsed/>
    <w:qFormat/>
    <w:rsid w:val="00D6108F"/>
    <w:pPr>
      <w:keepNext/>
      <w:numPr>
        <w:ilvl w:val="3"/>
        <w:numId w:val="1"/>
      </w:numPr>
      <w:spacing w:before="240"/>
      <w:outlineLvl w:val="3"/>
    </w:pPr>
    <w:rPr>
      <w:i/>
    </w:rPr>
  </w:style>
  <w:style w:type="paragraph" w:styleId="Ttulo5">
    <w:name w:val="heading 5"/>
    <w:basedOn w:val="Normal"/>
    <w:next w:val="Normal"/>
    <w:link w:val="Ttulo5Carter"/>
    <w:unhideWhenUsed/>
    <w:qFormat/>
    <w:rsid w:val="00D6108F"/>
    <w:pPr>
      <w:keepNext/>
      <w:numPr>
        <w:ilvl w:val="4"/>
        <w:numId w:val="1"/>
      </w:numPr>
      <w:spacing w:before="160"/>
      <w:outlineLvl w:val="4"/>
    </w:pPr>
    <w:rPr>
      <w:b/>
      <w:bCs/>
    </w:rPr>
  </w:style>
  <w:style w:type="paragraph" w:styleId="Ttulo7">
    <w:name w:val="heading 7"/>
    <w:basedOn w:val="Normal"/>
    <w:next w:val="Normal"/>
    <w:link w:val="Ttulo7Carter"/>
    <w:unhideWhenUsed/>
    <w:qFormat/>
    <w:rsid w:val="00D6108F"/>
    <w:pPr>
      <w:keepNext/>
      <w:numPr>
        <w:ilvl w:val="6"/>
        <w:numId w:val="1"/>
      </w:numPr>
      <w:outlineLvl w:val="6"/>
    </w:pPr>
    <w:rPr>
      <w:rFonts w:ascii="Arial Narrow" w:hAnsi="Arial Narrow"/>
      <w:b/>
      <w:bCs/>
    </w:rPr>
  </w:style>
  <w:style w:type="paragraph" w:styleId="Ttulo8">
    <w:name w:val="heading 8"/>
    <w:basedOn w:val="Normal"/>
    <w:next w:val="Normal"/>
    <w:link w:val="Ttulo8Carter"/>
    <w:unhideWhenUsed/>
    <w:qFormat/>
    <w:rsid w:val="00D6108F"/>
    <w:pPr>
      <w:numPr>
        <w:ilvl w:val="7"/>
        <w:numId w:val="1"/>
      </w:numPr>
      <w:spacing w:before="240" w:after="60"/>
      <w:outlineLvl w:val="7"/>
    </w:pPr>
    <w:rPr>
      <w:i/>
      <w:iCs/>
      <w:sz w:val="24"/>
      <w:szCs w:val="24"/>
    </w:rPr>
  </w:style>
  <w:style w:type="paragraph" w:styleId="Ttulo9">
    <w:name w:val="heading 9"/>
    <w:basedOn w:val="Normal"/>
    <w:next w:val="Normal"/>
    <w:link w:val="Ttulo9Carter"/>
    <w:unhideWhenUsed/>
    <w:qFormat/>
    <w:rsid w:val="00D6108F"/>
    <w:pPr>
      <w:numPr>
        <w:ilvl w:val="8"/>
        <w:numId w:val="1"/>
      </w:numPr>
      <w:spacing w:before="240" w:after="60"/>
      <w:outlineLvl w:val="8"/>
    </w:pPr>
    <w:rPr>
      <w:rFonts w:ascii="Arial" w:hAnsi="Arial" w:cs="Arial"/>
      <w:sz w:val="22"/>
      <w:szCs w:val="22"/>
    </w:r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arter">
    <w:name w:val="Título 1 Caráter"/>
    <w:aliases w:val="Carácter Caráter, Carácter Caráter"/>
    <w:basedOn w:val="Tipodeletrapredefinidodopargrafo"/>
    <w:link w:val="Ttulo1"/>
    <w:rsid w:val="00D6108F"/>
    <w:rPr>
      <w:rFonts w:ascii="Times New Roman" w:eastAsia="Times New Roman" w:hAnsi="Times New Roman" w:cs="Times New Roman"/>
      <w:caps/>
      <w:kern w:val="0"/>
      <w:szCs w:val="20"/>
      <w:lang w:val="en-US"/>
      <w14:ligatures w14:val="none"/>
    </w:rPr>
  </w:style>
  <w:style w:type="character" w:customStyle="1" w:styleId="Ttulo2Carter">
    <w:name w:val="Título 2 Caráter"/>
    <w:basedOn w:val="Tipodeletrapredefinidodopargrafo"/>
    <w:link w:val="Ttulo2"/>
    <w:semiHidden/>
    <w:rsid w:val="00D6108F"/>
    <w:rPr>
      <w:rFonts w:ascii="Times New Roman" w:eastAsia="Times New Roman" w:hAnsi="Times New Roman" w:cs="Times New Roman"/>
      <w:b/>
      <w:bCs/>
      <w:iCs/>
      <w:kern w:val="0"/>
      <w:szCs w:val="20"/>
      <w:lang w:val="en-US"/>
      <w14:ligatures w14:val="none"/>
    </w:rPr>
  </w:style>
  <w:style w:type="character" w:customStyle="1" w:styleId="Ttulo3Carter">
    <w:name w:val="Título 3 Caráter"/>
    <w:basedOn w:val="Tipodeletrapredefinidodopargrafo"/>
    <w:link w:val="Ttulo3"/>
    <w:rsid w:val="00D6108F"/>
    <w:rPr>
      <w:rFonts w:ascii="Times New Roman" w:eastAsia="Times New Roman" w:hAnsi="Times New Roman" w:cs="Arial"/>
      <w:b/>
      <w:bCs/>
      <w:iCs/>
      <w:kern w:val="0"/>
      <w:sz w:val="20"/>
      <w:szCs w:val="26"/>
      <w:lang w:val="en-US"/>
      <w14:ligatures w14:val="none"/>
    </w:rPr>
  </w:style>
  <w:style w:type="character" w:customStyle="1" w:styleId="Ttulo4Carter">
    <w:name w:val="Título 4 Caráter"/>
    <w:basedOn w:val="Tipodeletrapredefinidodopargrafo"/>
    <w:link w:val="Ttulo4"/>
    <w:rsid w:val="00D6108F"/>
    <w:rPr>
      <w:rFonts w:ascii="Times New Roman" w:eastAsia="Times New Roman" w:hAnsi="Times New Roman" w:cs="Times New Roman"/>
      <w:i/>
      <w:kern w:val="0"/>
      <w:sz w:val="20"/>
      <w:szCs w:val="20"/>
      <w:lang w:val="en-US"/>
      <w14:ligatures w14:val="none"/>
    </w:rPr>
  </w:style>
  <w:style w:type="character" w:customStyle="1" w:styleId="Ttulo5Carter">
    <w:name w:val="Título 5 Caráter"/>
    <w:basedOn w:val="Tipodeletrapredefinidodopargrafo"/>
    <w:link w:val="Ttulo5"/>
    <w:semiHidden/>
    <w:rsid w:val="00D6108F"/>
    <w:rPr>
      <w:rFonts w:ascii="Times New Roman" w:eastAsia="Times New Roman" w:hAnsi="Times New Roman" w:cs="Times New Roman"/>
      <w:b/>
      <w:bCs/>
      <w:kern w:val="0"/>
      <w:sz w:val="20"/>
      <w:szCs w:val="20"/>
      <w:lang w:val="en-US"/>
      <w14:ligatures w14:val="none"/>
    </w:rPr>
  </w:style>
  <w:style w:type="character" w:customStyle="1" w:styleId="Ttulo7Carter">
    <w:name w:val="Título 7 Caráter"/>
    <w:basedOn w:val="Tipodeletrapredefinidodopargrafo"/>
    <w:link w:val="Ttulo7"/>
    <w:semiHidden/>
    <w:rsid w:val="00D6108F"/>
    <w:rPr>
      <w:rFonts w:ascii="Arial Narrow" w:eastAsia="Times New Roman" w:hAnsi="Arial Narrow" w:cs="Times New Roman"/>
      <w:b/>
      <w:bCs/>
      <w:kern w:val="0"/>
      <w:sz w:val="20"/>
      <w:szCs w:val="20"/>
      <w:lang w:val="en-US"/>
      <w14:ligatures w14:val="none"/>
    </w:rPr>
  </w:style>
  <w:style w:type="character" w:customStyle="1" w:styleId="Ttulo8Carter">
    <w:name w:val="Título 8 Caráter"/>
    <w:basedOn w:val="Tipodeletrapredefinidodopargrafo"/>
    <w:link w:val="Ttulo8"/>
    <w:semiHidden/>
    <w:rsid w:val="00D6108F"/>
    <w:rPr>
      <w:rFonts w:ascii="Times New Roman" w:eastAsia="Times New Roman" w:hAnsi="Times New Roman" w:cs="Times New Roman"/>
      <w:i/>
      <w:iCs/>
      <w:kern w:val="0"/>
      <w:sz w:val="24"/>
      <w:szCs w:val="24"/>
      <w:lang w:val="en-US"/>
      <w14:ligatures w14:val="none"/>
    </w:rPr>
  </w:style>
  <w:style w:type="character" w:customStyle="1" w:styleId="Ttulo9Carter">
    <w:name w:val="Título 9 Caráter"/>
    <w:basedOn w:val="Tipodeletrapredefinidodopargrafo"/>
    <w:link w:val="Ttulo9"/>
    <w:semiHidden/>
    <w:rsid w:val="00D6108F"/>
    <w:rPr>
      <w:rFonts w:ascii="Arial" w:eastAsia="Times New Roman" w:hAnsi="Arial" w:cs="Arial"/>
      <w:kern w:val="0"/>
      <w:lang w:val="en-US"/>
      <w14:ligatures w14:val="none"/>
    </w:rPr>
  </w:style>
  <w:style w:type="character" w:styleId="Hiperligao">
    <w:name w:val="Hyperlink"/>
    <w:uiPriority w:val="99"/>
    <w:unhideWhenUsed/>
    <w:rsid w:val="00D6108F"/>
    <w:rPr>
      <w:color w:val="0000FF"/>
      <w:u w:val="single"/>
    </w:rPr>
  </w:style>
  <w:style w:type="paragraph" w:styleId="Textodenotaderodap">
    <w:name w:val="footnote text"/>
    <w:basedOn w:val="Normal"/>
    <w:link w:val="TextodenotaderodapCarter"/>
    <w:semiHidden/>
    <w:unhideWhenUsed/>
    <w:rsid w:val="00D6108F"/>
    <w:rPr>
      <w:rFonts w:ascii="Calibri" w:hAnsi="Calibri" w:cs="Arial"/>
      <w:lang w:val="pt-PT"/>
    </w:rPr>
  </w:style>
  <w:style w:type="character" w:customStyle="1" w:styleId="TextodenotaderodapCarter">
    <w:name w:val="Texto de nota de rodapé Caráter"/>
    <w:basedOn w:val="Tipodeletrapredefinidodopargrafo"/>
    <w:link w:val="Textodenotaderodap"/>
    <w:semiHidden/>
    <w:rsid w:val="00D6108F"/>
    <w:rPr>
      <w:rFonts w:ascii="Calibri" w:eastAsia="Times New Roman" w:hAnsi="Calibri" w:cs="Arial"/>
      <w:kern w:val="0"/>
      <w:sz w:val="20"/>
      <w:szCs w:val="20"/>
      <w14:ligatures w14:val="none"/>
    </w:rPr>
  </w:style>
  <w:style w:type="character" w:styleId="Refdenotaderodap">
    <w:name w:val="footnote reference"/>
    <w:semiHidden/>
    <w:unhideWhenUsed/>
    <w:rsid w:val="00D6108F"/>
    <w:rPr>
      <w:rFonts w:ascii="Times New Roman" w:hAnsi="Times New Roman" w:cs="Times New Roman" w:hint="default"/>
      <w:vertAlign w:val="superscript"/>
    </w:rPr>
  </w:style>
  <w:style w:type="character" w:customStyle="1" w:styleId="A13">
    <w:name w:val="A1+3"/>
    <w:rsid w:val="00D6108F"/>
    <w:rPr>
      <w:rFonts w:ascii="Arial" w:hAnsi="Arial" w:cs="Arial" w:hint="default"/>
      <w:color w:val="000000"/>
      <w:sz w:val="22"/>
      <w:szCs w:val="22"/>
    </w:rPr>
  </w:style>
  <w:style w:type="paragraph" w:styleId="Textodenotadefim">
    <w:name w:val="endnote text"/>
    <w:basedOn w:val="Normal"/>
    <w:link w:val="TextodenotadefimCarter"/>
    <w:uiPriority w:val="99"/>
    <w:unhideWhenUsed/>
    <w:rsid w:val="0027608D"/>
  </w:style>
  <w:style w:type="character" w:customStyle="1" w:styleId="TextodenotadefimCarter">
    <w:name w:val="Texto de nota de fim Caráter"/>
    <w:basedOn w:val="Tipodeletrapredefinidodopargrafo"/>
    <w:link w:val="Textodenotadefim"/>
    <w:uiPriority w:val="99"/>
    <w:rsid w:val="0027608D"/>
    <w:rPr>
      <w:rFonts w:ascii="Times New Roman" w:eastAsia="Times New Roman" w:hAnsi="Times New Roman" w:cs="Times New Roman"/>
      <w:kern w:val="0"/>
      <w:sz w:val="20"/>
      <w:szCs w:val="20"/>
      <w:lang w:val="en-US"/>
      <w14:ligatures w14:val="none"/>
    </w:rPr>
  </w:style>
  <w:style w:type="character" w:styleId="Refdenotadefim">
    <w:name w:val="endnote reference"/>
    <w:basedOn w:val="Tipodeletrapredefinidodopargrafo"/>
    <w:uiPriority w:val="99"/>
    <w:semiHidden/>
    <w:unhideWhenUsed/>
    <w:rsid w:val="00565003"/>
    <w:rPr>
      <w:vertAlign w:val="superscript"/>
    </w:rPr>
  </w:style>
  <w:style w:type="paragraph" w:styleId="PargrafodaLista">
    <w:name w:val="List Paragraph"/>
    <w:basedOn w:val="Normal"/>
    <w:uiPriority w:val="34"/>
    <w:qFormat/>
    <w:rsid w:val="00565003"/>
    <w:pPr>
      <w:ind w:left="720"/>
      <w:contextualSpacing/>
    </w:pPr>
  </w:style>
  <w:style w:type="paragraph" w:styleId="NormalWeb">
    <w:name w:val="Normal (Web)"/>
    <w:basedOn w:val="Normal"/>
    <w:uiPriority w:val="99"/>
    <w:unhideWhenUsed/>
    <w:rsid w:val="000573EC"/>
    <w:pPr>
      <w:spacing w:before="100" w:beforeAutospacing="1" w:after="100" w:afterAutospacing="1"/>
    </w:pPr>
    <w:rPr>
      <w:sz w:val="24"/>
      <w:szCs w:val="24"/>
    </w:rPr>
  </w:style>
  <w:style w:type="character" w:styleId="MenoNoResolvida">
    <w:name w:val="Unresolved Mention"/>
    <w:basedOn w:val="Tipodeletrapredefinidodopargrafo"/>
    <w:uiPriority w:val="99"/>
    <w:semiHidden/>
    <w:unhideWhenUsed/>
    <w:rsid w:val="00560E5D"/>
    <w:rPr>
      <w:color w:val="605E5C"/>
      <w:shd w:val="clear" w:color="auto" w:fill="E1DFDD"/>
    </w:rPr>
  </w:style>
  <w:style w:type="character" w:customStyle="1" w:styleId="A4">
    <w:name w:val="A4"/>
    <w:rsid w:val="00F933AF"/>
    <w:rPr>
      <w:rFonts w:cs="Gudea"/>
      <w:color w:val="000000"/>
      <w:sz w:val="20"/>
      <w:szCs w:val="20"/>
    </w:rPr>
  </w:style>
  <w:style w:type="character" w:customStyle="1" w:styleId="item">
    <w:name w:val="item"/>
    <w:basedOn w:val="Tipodeletrapredefinidodopargrafo"/>
    <w:rsid w:val="0019566E"/>
  </w:style>
  <w:style w:type="paragraph" w:styleId="Cabealho">
    <w:name w:val="header"/>
    <w:basedOn w:val="Normal"/>
    <w:link w:val="CabealhoCarter"/>
    <w:uiPriority w:val="99"/>
    <w:unhideWhenUsed/>
    <w:rsid w:val="00863924"/>
    <w:pPr>
      <w:tabs>
        <w:tab w:val="center" w:pos="4252"/>
        <w:tab w:val="right" w:pos="8504"/>
      </w:tabs>
    </w:pPr>
  </w:style>
  <w:style w:type="character" w:customStyle="1" w:styleId="CabealhoCarter">
    <w:name w:val="Cabeçalho Caráter"/>
    <w:basedOn w:val="Tipodeletrapredefinidodopargrafo"/>
    <w:link w:val="Cabealho"/>
    <w:uiPriority w:val="99"/>
    <w:rsid w:val="00863924"/>
    <w:rPr>
      <w:rFonts w:ascii="Times New Roman" w:eastAsia="Times New Roman" w:hAnsi="Times New Roman" w:cs="Times New Roman"/>
      <w:kern w:val="0"/>
      <w:sz w:val="20"/>
      <w:szCs w:val="20"/>
      <w:lang w:val="en-US"/>
      <w14:ligatures w14:val="none"/>
    </w:rPr>
  </w:style>
  <w:style w:type="paragraph" w:styleId="Rodap">
    <w:name w:val="footer"/>
    <w:basedOn w:val="Normal"/>
    <w:link w:val="RodapCarter"/>
    <w:uiPriority w:val="99"/>
    <w:unhideWhenUsed/>
    <w:rsid w:val="00863924"/>
    <w:pPr>
      <w:tabs>
        <w:tab w:val="center" w:pos="4252"/>
        <w:tab w:val="right" w:pos="8504"/>
      </w:tabs>
    </w:pPr>
  </w:style>
  <w:style w:type="character" w:customStyle="1" w:styleId="RodapCarter">
    <w:name w:val="Rodapé Caráter"/>
    <w:basedOn w:val="Tipodeletrapredefinidodopargrafo"/>
    <w:link w:val="Rodap"/>
    <w:uiPriority w:val="99"/>
    <w:rsid w:val="00863924"/>
    <w:rPr>
      <w:rFonts w:ascii="Times New Roman" w:eastAsia="Times New Roman" w:hAnsi="Times New Roman" w:cs="Times New Roman"/>
      <w:kern w:val="0"/>
      <w:sz w:val="20"/>
      <w:szCs w:val="20"/>
      <w:lang w:val="en-US"/>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2203795">
      <w:bodyDiv w:val="1"/>
      <w:marLeft w:val="0"/>
      <w:marRight w:val="0"/>
      <w:marTop w:val="0"/>
      <w:marBottom w:val="0"/>
      <w:divBdr>
        <w:top w:val="none" w:sz="0" w:space="0" w:color="auto"/>
        <w:left w:val="none" w:sz="0" w:space="0" w:color="auto"/>
        <w:bottom w:val="none" w:sz="0" w:space="0" w:color="auto"/>
        <w:right w:val="none" w:sz="0" w:space="0" w:color="auto"/>
      </w:divBdr>
    </w:div>
    <w:div w:id="593780668">
      <w:bodyDiv w:val="1"/>
      <w:marLeft w:val="0"/>
      <w:marRight w:val="0"/>
      <w:marTop w:val="0"/>
      <w:marBottom w:val="0"/>
      <w:divBdr>
        <w:top w:val="none" w:sz="0" w:space="0" w:color="auto"/>
        <w:left w:val="none" w:sz="0" w:space="0" w:color="auto"/>
        <w:bottom w:val="none" w:sz="0" w:space="0" w:color="auto"/>
        <w:right w:val="none" w:sz="0" w:space="0" w:color="auto"/>
      </w:divBdr>
    </w:div>
    <w:div w:id="1602110065">
      <w:bodyDiv w:val="1"/>
      <w:marLeft w:val="0"/>
      <w:marRight w:val="0"/>
      <w:marTop w:val="0"/>
      <w:marBottom w:val="0"/>
      <w:divBdr>
        <w:top w:val="none" w:sz="0" w:space="0" w:color="auto"/>
        <w:left w:val="none" w:sz="0" w:space="0" w:color="auto"/>
        <w:bottom w:val="none" w:sz="0" w:space="0" w:color="auto"/>
        <w:right w:val="none" w:sz="0" w:space="0" w:color="auto"/>
      </w:divBdr>
    </w:div>
    <w:div w:id="1821848188">
      <w:bodyDiv w:val="1"/>
      <w:marLeft w:val="0"/>
      <w:marRight w:val="0"/>
      <w:marTop w:val="0"/>
      <w:marBottom w:val="0"/>
      <w:divBdr>
        <w:top w:val="none" w:sz="0" w:space="0" w:color="auto"/>
        <w:left w:val="none" w:sz="0" w:space="0" w:color="auto"/>
        <w:bottom w:val="none" w:sz="0" w:space="0" w:color="auto"/>
        <w:right w:val="none" w:sz="0" w:space="0" w:color="auto"/>
      </w:divBdr>
    </w:div>
    <w:div w:id="18506810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infohabitar.blogspot.com/2023/05/cooperativas-coohousing-e-habitacao.html"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1.xml"/><Relationship Id="rId5" Type="http://schemas.openxmlformats.org/officeDocument/2006/relationships/webSettings" Target="webSettings.xml"/><Relationship Id="rId10" Type="http://schemas.openxmlformats.org/officeDocument/2006/relationships/hyperlink" Target="mailto:abc@lnec.pt" TargetMode="External"/><Relationship Id="rId4" Type="http://schemas.openxmlformats.org/officeDocument/2006/relationships/settings" Target="settings.xml"/><Relationship Id="rId9" Type="http://schemas.openxmlformats.org/officeDocument/2006/relationships/hyperlink" Target="mailto:abc.infohabitar@gmail.com" TargetMode="Externa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49FEE21-3460-42BA-AD5F-808BB288CFF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Pages>
  <Words>3507</Words>
  <Characters>18940</Characters>
  <Application>Microsoft Office Word</Application>
  <DocSecurity>0</DocSecurity>
  <Lines>157</Lines>
  <Paragraphs>44</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22403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José Romana Baptista Coelho</dc:creator>
  <cp:keywords/>
  <dc:description/>
  <cp:lastModifiedBy>José Romana Baptista Coelho</cp:lastModifiedBy>
  <cp:revision>11</cp:revision>
  <dcterms:created xsi:type="dcterms:W3CDTF">2023-05-08T07:30:00Z</dcterms:created>
  <dcterms:modified xsi:type="dcterms:W3CDTF">2023-08-03T17:16:00Z</dcterms:modified>
</cp:coreProperties>
</file>