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603C" w14:textId="0ACE0322" w:rsidR="00FA0027" w:rsidRDefault="00FA0027" w:rsidP="00FA0027">
      <w:pPr>
        <w:rPr>
          <w:rFonts w:ascii="Arial" w:hAnsi="Arial"/>
          <w:b/>
          <w:bCs/>
          <w:iCs/>
          <w:color w:val="CC0000"/>
          <w:kern w:val="28"/>
          <w:sz w:val="44"/>
          <w:szCs w:val="44"/>
          <w:lang w:val="pt-PT" w:eastAsia="pt-PT"/>
        </w:rPr>
      </w:pPr>
      <w:proofErr w:type="spellStart"/>
      <w:r w:rsidRPr="007470C0">
        <w:rPr>
          <w:rFonts w:ascii="Arial" w:hAnsi="Arial"/>
          <w:b/>
          <w:bCs/>
          <w:iCs/>
          <w:color w:val="CC0000"/>
          <w:kern w:val="28"/>
          <w:sz w:val="44"/>
          <w:szCs w:val="44"/>
          <w:lang w:val="pt-PT" w:eastAsia="pt-PT"/>
        </w:rPr>
        <w:t>Infohabitar</w:t>
      </w:r>
      <w:proofErr w:type="spellEnd"/>
      <w:r w:rsidRPr="007470C0">
        <w:rPr>
          <w:rFonts w:ascii="Arial" w:hAnsi="Arial"/>
          <w:b/>
          <w:bCs/>
          <w:iCs/>
          <w:color w:val="CC0000"/>
          <w:kern w:val="28"/>
          <w:sz w:val="44"/>
          <w:szCs w:val="44"/>
          <w:lang w:val="pt-PT" w:eastAsia="pt-PT"/>
        </w:rPr>
        <w:t>, Ano XIX, n.º 85</w:t>
      </w:r>
      <w:r w:rsidR="00607062">
        <w:rPr>
          <w:rFonts w:ascii="Arial" w:hAnsi="Arial"/>
          <w:b/>
          <w:bCs/>
          <w:iCs/>
          <w:color w:val="CC0000"/>
          <w:kern w:val="28"/>
          <w:sz w:val="44"/>
          <w:szCs w:val="44"/>
          <w:lang w:val="pt-PT" w:eastAsia="pt-PT"/>
        </w:rPr>
        <w:t>8</w:t>
      </w:r>
    </w:p>
    <w:p w14:paraId="2BBA2454" w14:textId="77777777" w:rsidR="00FA0027" w:rsidRPr="0027608D" w:rsidRDefault="00FA0027" w:rsidP="00FA0027">
      <w:pPr>
        <w:spacing w:after="240" w:line="360" w:lineRule="exact"/>
        <w:rPr>
          <w:rFonts w:asciiTheme="minorBidi" w:hAnsiTheme="minorBidi"/>
          <w:b/>
          <w:bCs/>
          <w:i/>
          <w:iCs/>
          <w:color w:val="C00000"/>
          <w:sz w:val="28"/>
          <w:szCs w:val="28"/>
          <w:lang w:val="pt-PT"/>
        </w:rPr>
      </w:pPr>
    </w:p>
    <w:p w14:paraId="595D4396" w14:textId="77777777" w:rsidR="00FA0027" w:rsidRPr="00FA0027" w:rsidRDefault="00FA0027" w:rsidP="00FA0027">
      <w:pPr>
        <w:keepNext/>
        <w:keepLines/>
        <w:spacing w:before="40"/>
        <w:outlineLvl w:val="1"/>
        <w:rPr>
          <w:rFonts w:asciiTheme="minorBidi" w:eastAsiaTheme="majorEastAsia" w:hAnsiTheme="minorBidi" w:cstheme="minorBidi"/>
          <w:b/>
          <w:kern w:val="28"/>
          <w:sz w:val="36"/>
          <w:szCs w:val="36"/>
          <w:lang w:val="pt-PT" w:eastAsia="pt-PT"/>
        </w:rPr>
      </w:pPr>
      <w:r w:rsidRPr="00FA0027">
        <w:rPr>
          <w:rFonts w:asciiTheme="minorBidi" w:eastAsiaTheme="majorEastAsia" w:hAnsiTheme="minorBidi" w:cstheme="minorBidi"/>
          <w:b/>
          <w:kern w:val="28"/>
          <w:sz w:val="36"/>
          <w:szCs w:val="36"/>
          <w:lang w:val="pt-PT" w:eastAsia="pt-PT"/>
        </w:rPr>
        <w:t xml:space="preserve">Cooperativas, </w:t>
      </w:r>
      <w:proofErr w:type="spellStart"/>
      <w:r w:rsidRPr="00FA0027">
        <w:rPr>
          <w:rFonts w:asciiTheme="minorBidi" w:eastAsiaTheme="majorEastAsia" w:hAnsiTheme="minorBidi" w:cstheme="minorBidi"/>
          <w:b/>
          <w:kern w:val="28"/>
          <w:sz w:val="36"/>
          <w:szCs w:val="36"/>
          <w:lang w:val="pt-PT" w:eastAsia="pt-PT"/>
        </w:rPr>
        <w:t>coohousing</w:t>
      </w:r>
      <w:proofErr w:type="spellEnd"/>
      <w:r w:rsidRPr="00FA0027">
        <w:rPr>
          <w:rFonts w:asciiTheme="minorBidi" w:eastAsiaTheme="majorEastAsia" w:hAnsiTheme="minorBidi" w:cstheme="minorBidi"/>
          <w:b/>
          <w:kern w:val="28"/>
          <w:sz w:val="36"/>
          <w:szCs w:val="36"/>
          <w:lang w:val="pt-PT" w:eastAsia="pt-PT"/>
        </w:rPr>
        <w:t xml:space="preserve"> e habitação colaborativa ou participada – versão de trabalho e base documental – </w:t>
      </w:r>
      <w:proofErr w:type="spellStart"/>
      <w:r w:rsidRPr="00FA0027">
        <w:rPr>
          <w:rFonts w:asciiTheme="minorBidi" w:eastAsiaTheme="majorEastAsia" w:hAnsiTheme="minorBidi" w:cstheme="minorBidi"/>
          <w:b/>
          <w:kern w:val="28"/>
          <w:sz w:val="36"/>
          <w:szCs w:val="36"/>
          <w:lang w:val="pt-PT" w:eastAsia="pt-PT"/>
        </w:rPr>
        <w:t>Infohabitar</w:t>
      </w:r>
      <w:proofErr w:type="spellEnd"/>
      <w:r w:rsidRPr="00FA0027">
        <w:rPr>
          <w:rFonts w:asciiTheme="minorBidi" w:eastAsiaTheme="majorEastAsia" w:hAnsiTheme="minorBidi" w:cstheme="minorBidi"/>
          <w:b/>
          <w:kern w:val="28"/>
          <w:sz w:val="36"/>
          <w:szCs w:val="36"/>
          <w:lang w:val="pt-PT" w:eastAsia="pt-PT"/>
        </w:rPr>
        <w:t xml:space="preserve"> # 858</w:t>
      </w:r>
    </w:p>
    <w:p w14:paraId="6C14B30F" w14:textId="77777777" w:rsidR="00FA0027" w:rsidRDefault="00FA0027" w:rsidP="00FA0027">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ao longo do artigo</w:t>
      </w:r>
    </w:p>
    <w:p w14:paraId="5ECA4788" w14:textId="77777777" w:rsidR="00FA0027" w:rsidRDefault="00FA0027" w:rsidP="00FA0027">
      <w:pPr>
        <w:rPr>
          <w:rFonts w:ascii="Arial" w:hAnsi="Arial"/>
          <w:b/>
          <w:bCs/>
          <w:iCs/>
          <w:color w:val="CC0000"/>
          <w:kern w:val="28"/>
          <w:sz w:val="44"/>
          <w:szCs w:val="44"/>
          <w:lang w:val="pt-PT" w:eastAsia="pt-PT"/>
        </w:rPr>
      </w:pPr>
    </w:p>
    <w:p w14:paraId="69A28CD4" w14:textId="77777777" w:rsidR="00A61C0D" w:rsidRDefault="00A61C0D" w:rsidP="00A61C0D">
      <w:pPr>
        <w:spacing w:before="100" w:beforeAutospacing="1" w:after="240" w:line="360" w:lineRule="atLeast"/>
        <w:rPr>
          <w:rFonts w:ascii="Arial" w:hAnsi="Arial" w:cs="Arial"/>
          <w:i/>
          <w:iCs/>
          <w:color w:val="000000"/>
          <w:sz w:val="36"/>
          <w:szCs w:val="36"/>
          <w:lang w:val="pt-PT" w:eastAsia="pt-PT"/>
        </w:rPr>
      </w:pPr>
    </w:p>
    <w:p w14:paraId="1C018FC3" w14:textId="77777777" w:rsidR="00A61C0D" w:rsidRPr="00EC155A" w:rsidRDefault="00A61C0D" w:rsidP="00A61C0D">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EC155A">
        <w:rPr>
          <w:rFonts w:asciiTheme="minorBidi" w:eastAsiaTheme="majorEastAsia" w:hAnsiTheme="minorBidi" w:cstheme="minorBidi"/>
          <w:b/>
          <w:i/>
          <w:iCs/>
          <w:color w:val="C00000"/>
          <w:kern w:val="28"/>
          <w:sz w:val="24"/>
          <w:szCs w:val="24"/>
          <w:lang w:val="pt-PT" w:eastAsia="pt-PT"/>
        </w:rPr>
        <w:t>Resumo</w:t>
      </w:r>
    </w:p>
    <w:p w14:paraId="1563F740" w14:textId="7F2CCE07" w:rsidR="003F2BDA" w:rsidRPr="00A61C0D" w:rsidRDefault="00A61C0D" w:rsidP="00A61C0D">
      <w:pPr>
        <w:rPr>
          <w:rFonts w:ascii="Arial" w:hAnsi="Arial"/>
          <w:i/>
          <w:sz w:val="22"/>
          <w:szCs w:val="22"/>
          <w:lang w:val="pt-PT" w:bidi="he-IL"/>
        </w:rPr>
      </w:pPr>
      <w:r w:rsidRPr="00A61C0D">
        <w:rPr>
          <w:rFonts w:ascii="Arial" w:hAnsi="Arial"/>
          <w:i/>
          <w:sz w:val="22"/>
          <w:szCs w:val="22"/>
          <w:lang w:val="pt-PT" w:bidi="he-IL"/>
        </w:rPr>
        <w:t>N</w:t>
      </w:r>
      <w:r w:rsidR="003F2BDA" w:rsidRPr="00A61C0D">
        <w:rPr>
          <w:rFonts w:ascii="Arial" w:hAnsi="Arial"/>
          <w:i/>
          <w:sz w:val="22"/>
          <w:szCs w:val="22"/>
          <w:lang w:val="pt-PT" w:bidi="he-IL"/>
        </w:rPr>
        <w:t>o presente artigo abordam-se, sumariamente, algumas matérias ligadas à habitação dirigida para idosos e fragilizados, promovida correntemente por cooperativas de habitação, ou no âmbito dos atuais processos propostos de “</w:t>
      </w:r>
      <w:proofErr w:type="spellStart"/>
      <w:r w:rsidR="003F2BDA" w:rsidRPr="00A61C0D">
        <w:rPr>
          <w:rFonts w:ascii="Arial" w:hAnsi="Arial"/>
          <w:i/>
          <w:sz w:val="22"/>
          <w:szCs w:val="22"/>
          <w:lang w:val="pt-PT" w:bidi="he-IL"/>
        </w:rPr>
        <w:t>coohousing</w:t>
      </w:r>
      <w:proofErr w:type="spellEnd"/>
      <w:r w:rsidR="003F2BDA" w:rsidRPr="00A61C0D">
        <w:rPr>
          <w:rFonts w:ascii="Arial" w:hAnsi="Arial"/>
          <w:i/>
          <w:sz w:val="22"/>
          <w:szCs w:val="22"/>
          <w:lang w:val="pt-PT" w:bidi="he-IL"/>
        </w:rPr>
        <w:t>”, de habitação dita colaborativa e de habitação participada.</w:t>
      </w:r>
    </w:p>
    <w:p w14:paraId="494F52FF" w14:textId="31498E90" w:rsidR="003F2BDA" w:rsidRDefault="003F2BDA" w:rsidP="00A61C0D">
      <w:pPr>
        <w:rPr>
          <w:rFonts w:ascii="Arial" w:hAnsi="Arial"/>
          <w:i/>
          <w:sz w:val="22"/>
          <w:szCs w:val="22"/>
          <w:lang w:val="pt-PT" w:bidi="he-IL"/>
        </w:rPr>
      </w:pPr>
      <w:r w:rsidRPr="00A61C0D">
        <w:rPr>
          <w:rFonts w:ascii="Arial" w:hAnsi="Arial"/>
          <w:i/>
          <w:sz w:val="22"/>
          <w:szCs w:val="22"/>
          <w:lang w:val="pt-PT" w:bidi="he-IL"/>
        </w:rPr>
        <w:t xml:space="preserve">Sequencialmente serão abordadas, sinteticamente, as </w:t>
      </w:r>
      <w:proofErr w:type="spellStart"/>
      <w:r w:rsidRPr="00A61C0D">
        <w:rPr>
          <w:rFonts w:ascii="Arial" w:hAnsi="Arial"/>
          <w:i/>
          <w:sz w:val="22"/>
          <w:szCs w:val="22"/>
          <w:lang w:val="pt-PT" w:bidi="he-IL"/>
        </w:rPr>
        <w:t>subtemáticas</w:t>
      </w:r>
      <w:proofErr w:type="spellEnd"/>
      <w:r w:rsidRPr="00A61C0D">
        <w:rPr>
          <w:rFonts w:ascii="Arial" w:hAnsi="Arial"/>
          <w:i/>
          <w:sz w:val="22"/>
          <w:szCs w:val="22"/>
          <w:lang w:val="pt-PT" w:bidi="he-IL"/>
        </w:rPr>
        <w:t xml:space="preserve"> do  cooperativismo habitacional e do </w:t>
      </w:r>
      <w:proofErr w:type="spellStart"/>
      <w:r w:rsidRPr="00A61C0D">
        <w:rPr>
          <w:rFonts w:ascii="Arial" w:hAnsi="Arial"/>
          <w:i/>
          <w:sz w:val="22"/>
          <w:szCs w:val="22"/>
          <w:lang w:val="pt-PT" w:bidi="he-IL"/>
        </w:rPr>
        <w:t>cohousing</w:t>
      </w:r>
      <w:proofErr w:type="spellEnd"/>
      <w:r w:rsidRPr="00A61C0D">
        <w:rPr>
          <w:rFonts w:ascii="Arial" w:hAnsi="Arial"/>
          <w:i/>
          <w:sz w:val="22"/>
          <w:szCs w:val="22"/>
          <w:lang w:val="pt-PT" w:bidi="he-IL"/>
        </w:rPr>
        <w:t xml:space="preserve"> em Portugal, as matérias da habitação colaborativa, alguns aspetos a reter no </w:t>
      </w:r>
      <w:proofErr w:type="spellStart"/>
      <w:r w:rsidRPr="00A61C0D">
        <w:rPr>
          <w:rFonts w:ascii="Arial" w:hAnsi="Arial"/>
          <w:i/>
          <w:sz w:val="22"/>
          <w:szCs w:val="22"/>
          <w:lang w:val="pt-PT" w:bidi="he-IL"/>
        </w:rPr>
        <w:t>cohousing</w:t>
      </w:r>
      <w:proofErr w:type="spellEnd"/>
      <w:r w:rsidRPr="00A61C0D">
        <w:rPr>
          <w:rFonts w:ascii="Arial" w:hAnsi="Arial"/>
          <w:i/>
          <w:sz w:val="22"/>
          <w:szCs w:val="22"/>
          <w:lang w:val="pt-PT" w:bidi="he-IL"/>
        </w:rPr>
        <w:t xml:space="preserve"> de seniores e algumas indicações informativas sobre o habitat participativo e recente na Europa.</w:t>
      </w:r>
    </w:p>
    <w:p w14:paraId="5DD3B94C" w14:textId="77777777" w:rsidR="00A61C0D" w:rsidRDefault="00A61C0D" w:rsidP="00A61C0D">
      <w:pPr>
        <w:rPr>
          <w:rFonts w:ascii="Arial" w:hAnsi="Arial"/>
          <w:i/>
          <w:sz w:val="22"/>
          <w:szCs w:val="22"/>
          <w:lang w:val="pt-PT" w:bidi="he-IL"/>
        </w:rPr>
      </w:pPr>
    </w:p>
    <w:p w14:paraId="533BDCE9" w14:textId="77777777" w:rsidR="00A61C0D" w:rsidRDefault="00A61C0D" w:rsidP="00A61C0D">
      <w:pPr>
        <w:rPr>
          <w:rFonts w:ascii="Arial" w:hAnsi="Arial" w:cs="Arial"/>
          <w:i/>
          <w:iCs/>
          <w:color w:val="000000"/>
          <w:sz w:val="36"/>
          <w:szCs w:val="36"/>
          <w:lang w:val="pt-PT" w:eastAsia="pt-PT"/>
        </w:rPr>
      </w:pPr>
    </w:p>
    <w:p w14:paraId="3A96AEB0" w14:textId="77777777" w:rsidR="00A61C0D" w:rsidRDefault="00A61C0D" w:rsidP="00A61C0D">
      <w:pPr>
        <w:rPr>
          <w:rFonts w:ascii="Arial" w:hAnsi="Arial" w:cs="Arial"/>
          <w:i/>
          <w:iCs/>
          <w:color w:val="000000"/>
          <w:sz w:val="36"/>
          <w:szCs w:val="36"/>
          <w:lang w:val="pt-PT" w:eastAsia="pt-PT"/>
        </w:rPr>
      </w:pPr>
    </w:p>
    <w:p w14:paraId="41B859D3" w14:textId="77777777" w:rsidR="00A61C0D" w:rsidRPr="00B210C3" w:rsidRDefault="00A61C0D" w:rsidP="00A61C0D">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Notas introdutórias ao presente conjunto de artigos sobre habitação intergeracional</w:t>
      </w:r>
    </w:p>
    <w:p w14:paraId="585ABCDB" w14:textId="77777777" w:rsidR="00A61C0D" w:rsidRPr="000E3165" w:rsidRDefault="00A61C0D" w:rsidP="00A61C0D">
      <w:pPr>
        <w:rPr>
          <w:rFonts w:ascii="Arial" w:hAnsi="Arial"/>
          <w:i/>
          <w:sz w:val="22"/>
          <w:szCs w:val="22"/>
          <w:lang w:val="pt-PT" w:bidi="he-IL"/>
        </w:rPr>
      </w:pPr>
      <w:r w:rsidRPr="000E3165">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2C0C0928" w14:textId="77777777" w:rsidR="00A61C0D" w:rsidRPr="000E3165" w:rsidRDefault="00A61C0D" w:rsidP="00A61C0D">
      <w:pPr>
        <w:rPr>
          <w:rFonts w:ascii="Arial" w:hAnsi="Arial"/>
          <w:i/>
          <w:sz w:val="22"/>
          <w:szCs w:val="22"/>
          <w:lang w:val="pt-PT" w:bidi="he-IL"/>
        </w:rPr>
      </w:pPr>
      <w:r w:rsidRPr="000E3165">
        <w:rPr>
          <w:rFonts w:ascii="Arial" w:hAnsi="Arial"/>
          <w:i/>
          <w:sz w:val="22"/>
          <w:szCs w:val="22"/>
          <w:lang w:val="pt-PT" w:bidi="he-IL"/>
        </w:rPr>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64C81713" w14:textId="77777777" w:rsidR="00A61C0D" w:rsidRPr="000E3165" w:rsidRDefault="00A61C0D" w:rsidP="00A61C0D">
      <w:pPr>
        <w:rPr>
          <w:rFonts w:ascii="Arial" w:hAnsi="Arial"/>
          <w:i/>
          <w:sz w:val="22"/>
          <w:szCs w:val="22"/>
          <w:lang w:val="pt-PT" w:bidi="he-IL"/>
        </w:rPr>
      </w:pPr>
      <w:r w:rsidRPr="000E3165">
        <w:rPr>
          <w:rFonts w:ascii="Arial" w:hAnsi="Arial"/>
          <w:i/>
          <w:sz w:val="22"/>
          <w:szCs w:val="22"/>
          <w:lang w:val="pt-PT" w:bidi="he-IL"/>
        </w:rPr>
        <w:lastRenderedPageBreak/>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6B2A220B" w14:textId="77777777" w:rsidR="00A61C0D" w:rsidRDefault="00A61C0D" w:rsidP="00A61C0D">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4A6900A6" w14:textId="77777777" w:rsidR="00A61C0D" w:rsidRDefault="00A61C0D" w:rsidP="00A61C0D">
      <w:pPr>
        <w:rPr>
          <w:rFonts w:ascii="Arial" w:hAnsi="Arial"/>
          <w:i/>
          <w:sz w:val="22"/>
          <w:szCs w:val="22"/>
          <w:lang w:val="pt-PT" w:bidi="he-IL"/>
        </w:rPr>
      </w:pPr>
    </w:p>
    <w:p w14:paraId="394AB580" w14:textId="77777777" w:rsidR="00A61C0D" w:rsidRPr="000E3165" w:rsidRDefault="00A61C0D" w:rsidP="00A61C0D">
      <w:pPr>
        <w:rPr>
          <w:rFonts w:ascii="Arial" w:hAnsi="Arial"/>
          <w:i/>
          <w:sz w:val="22"/>
          <w:szCs w:val="22"/>
          <w:lang w:val="pt-PT" w:bidi="he-IL"/>
        </w:rPr>
      </w:pPr>
    </w:p>
    <w:p w14:paraId="025B3C61" w14:textId="77777777" w:rsidR="00A61C0D" w:rsidRPr="00D47173" w:rsidRDefault="00A61C0D" w:rsidP="001A7A4A">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 xml:space="preserve">Cooperativas, </w:t>
      </w:r>
      <w:proofErr w:type="spellStart"/>
      <w:r w:rsidRPr="00D47173">
        <w:rPr>
          <w:rFonts w:asciiTheme="minorBidi" w:eastAsiaTheme="majorEastAsia" w:hAnsiTheme="minorBidi" w:cstheme="minorBidi"/>
          <w:b/>
          <w:i/>
          <w:iCs/>
          <w:color w:val="C00000"/>
          <w:kern w:val="28"/>
          <w:sz w:val="24"/>
          <w:szCs w:val="24"/>
          <w:lang w:val="pt-PT" w:eastAsia="pt-PT"/>
        </w:rPr>
        <w:t>coohousing</w:t>
      </w:r>
      <w:proofErr w:type="spellEnd"/>
      <w:r w:rsidRPr="00D47173">
        <w:rPr>
          <w:rFonts w:asciiTheme="minorBidi" w:eastAsiaTheme="majorEastAsia" w:hAnsiTheme="minorBidi" w:cstheme="minorBidi"/>
          <w:b/>
          <w:i/>
          <w:iCs/>
          <w:color w:val="C00000"/>
          <w:kern w:val="28"/>
          <w:sz w:val="24"/>
          <w:szCs w:val="24"/>
          <w:lang w:val="pt-PT" w:eastAsia="pt-PT"/>
        </w:rPr>
        <w:t xml:space="preserve"> e habitação colaborativa ou participada – versão de trabalho e base documental – </w:t>
      </w:r>
      <w:proofErr w:type="spellStart"/>
      <w:r w:rsidRPr="00D47173">
        <w:rPr>
          <w:rFonts w:asciiTheme="minorBidi" w:eastAsiaTheme="majorEastAsia" w:hAnsiTheme="minorBidi" w:cstheme="minorBidi"/>
          <w:b/>
          <w:i/>
          <w:iCs/>
          <w:color w:val="C00000"/>
          <w:kern w:val="28"/>
          <w:sz w:val="24"/>
          <w:szCs w:val="24"/>
          <w:lang w:val="pt-PT" w:eastAsia="pt-PT"/>
        </w:rPr>
        <w:t>Infohabitar</w:t>
      </w:r>
      <w:proofErr w:type="spellEnd"/>
      <w:r w:rsidRPr="00D47173">
        <w:rPr>
          <w:rFonts w:asciiTheme="minorBidi" w:eastAsiaTheme="majorEastAsia" w:hAnsiTheme="minorBidi" w:cstheme="minorBidi"/>
          <w:b/>
          <w:i/>
          <w:iCs/>
          <w:color w:val="C00000"/>
          <w:kern w:val="28"/>
          <w:sz w:val="24"/>
          <w:szCs w:val="24"/>
          <w:lang w:val="pt-PT" w:eastAsia="pt-PT"/>
        </w:rPr>
        <w:t xml:space="preserve"> # 858</w:t>
      </w:r>
    </w:p>
    <w:p w14:paraId="627B5FB4" w14:textId="77777777" w:rsidR="00A61C0D" w:rsidRPr="00D47173" w:rsidRDefault="00A61C0D" w:rsidP="00A61C0D">
      <w:pPr>
        <w:rPr>
          <w:rFonts w:ascii="Arial" w:hAnsi="Arial"/>
          <w:b/>
          <w:i/>
          <w:iCs/>
          <w:color w:val="C00000"/>
          <w:kern w:val="28"/>
          <w:sz w:val="24"/>
          <w:szCs w:val="24"/>
          <w:lang w:val="pt-PT" w:eastAsia="pt-PT"/>
        </w:rPr>
      </w:pPr>
      <w:r w:rsidRPr="00D47173">
        <w:rPr>
          <w:rFonts w:ascii="Arial" w:hAnsi="Arial"/>
          <w:b/>
          <w:i/>
          <w:iCs/>
          <w:color w:val="C00000"/>
          <w:kern w:val="28"/>
          <w:sz w:val="24"/>
          <w:szCs w:val="24"/>
          <w:lang w:val="pt-PT" w:eastAsia="pt-PT"/>
        </w:rPr>
        <w:t>Índice geral (entre parêntesis, n.º de página do item)</w:t>
      </w:r>
    </w:p>
    <w:p w14:paraId="122F666C" w14:textId="6D1618D6" w:rsidR="001A7A4A" w:rsidRPr="00D47173" w:rsidRDefault="001A7A4A" w:rsidP="001A7A4A">
      <w:pPr>
        <w:keepNext/>
        <w:keepLines/>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 xml:space="preserve">Cooperativas, </w:t>
      </w:r>
      <w:proofErr w:type="spellStart"/>
      <w:r w:rsidRPr="00D47173">
        <w:rPr>
          <w:rFonts w:asciiTheme="minorBidi" w:eastAsiaTheme="majorEastAsia" w:hAnsiTheme="minorBidi" w:cstheme="minorBidi"/>
          <w:b/>
          <w:i/>
          <w:iCs/>
          <w:color w:val="C00000"/>
          <w:kern w:val="28"/>
          <w:sz w:val="24"/>
          <w:szCs w:val="24"/>
          <w:lang w:val="pt-PT" w:eastAsia="pt-PT"/>
        </w:rPr>
        <w:t>coohousing</w:t>
      </w:r>
      <w:proofErr w:type="spellEnd"/>
      <w:r w:rsidRPr="00D47173">
        <w:rPr>
          <w:rFonts w:asciiTheme="minorBidi" w:eastAsiaTheme="majorEastAsia" w:hAnsiTheme="minorBidi" w:cstheme="minorBidi"/>
          <w:b/>
          <w:i/>
          <w:iCs/>
          <w:color w:val="C00000"/>
          <w:kern w:val="28"/>
          <w:sz w:val="24"/>
          <w:szCs w:val="24"/>
          <w:lang w:val="pt-PT" w:eastAsia="pt-PT"/>
        </w:rPr>
        <w:t xml:space="preserve"> e habitação colaborativa ou participada – versão de trabalho e base documental – brevíssima introdução</w:t>
      </w:r>
      <w:r w:rsidR="00863924">
        <w:rPr>
          <w:rFonts w:asciiTheme="minorBidi" w:eastAsiaTheme="majorEastAsia" w:hAnsiTheme="minorBidi" w:cstheme="minorBidi"/>
          <w:b/>
          <w:i/>
          <w:iCs/>
          <w:color w:val="C00000"/>
          <w:kern w:val="28"/>
          <w:sz w:val="24"/>
          <w:szCs w:val="24"/>
          <w:lang w:val="pt-PT" w:eastAsia="pt-PT"/>
        </w:rPr>
        <w:t>, (3)</w:t>
      </w:r>
    </w:p>
    <w:p w14:paraId="3F78EADE" w14:textId="03C3CA19" w:rsidR="001A7A4A" w:rsidRPr="00D47173" w:rsidRDefault="001A7A4A" w:rsidP="001A7A4A">
      <w:pPr>
        <w:keepNext/>
        <w:keepLines/>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 xml:space="preserve">1. Breves notas sobre o cooperativismo habitacional e </w:t>
      </w:r>
      <w:proofErr w:type="spellStart"/>
      <w:r w:rsidRPr="00D47173">
        <w:rPr>
          <w:rFonts w:asciiTheme="minorBidi" w:eastAsiaTheme="majorEastAsia" w:hAnsiTheme="minorBidi" w:cstheme="minorBidi"/>
          <w:b/>
          <w:i/>
          <w:iCs/>
          <w:color w:val="C00000"/>
          <w:kern w:val="28"/>
          <w:sz w:val="24"/>
          <w:szCs w:val="24"/>
          <w:lang w:val="pt-PT" w:eastAsia="pt-PT"/>
        </w:rPr>
        <w:t>cohousing</w:t>
      </w:r>
      <w:proofErr w:type="spellEnd"/>
      <w:r w:rsidRPr="00D47173">
        <w:rPr>
          <w:rFonts w:asciiTheme="minorBidi" w:eastAsiaTheme="majorEastAsia" w:hAnsiTheme="minorBidi" w:cstheme="minorBidi"/>
          <w:b/>
          <w:i/>
          <w:iCs/>
          <w:color w:val="C00000"/>
          <w:kern w:val="28"/>
          <w:sz w:val="24"/>
          <w:szCs w:val="24"/>
          <w:lang w:val="pt-PT" w:eastAsia="pt-PT"/>
        </w:rPr>
        <w:t xml:space="preserve"> em Portugal</w:t>
      </w:r>
      <w:r w:rsidR="00863924">
        <w:rPr>
          <w:rFonts w:asciiTheme="minorBidi" w:eastAsiaTheme="majorEastAsia" w:hAnsiTheme="minorBidi" w:cstheme="minorBidi"/>
          <w:b/>
          <w:i/>
          <w:iCs/>
          <w:color w:val="C00000"/>
          <w:kern w:val="28"/>
          <w:sz w:val="24"/>
          <w:szCs w:val="24"/>
          <w:lang w:val="pt-PT" w:eastAsia="pt-PT"/>
        </w:rPr>
        <w:t>, (3)</w:t>
      </w:r>
    </w:p>
    <w:p w14:paraId="1CD711E1" w14:textId="092CDA68" w:rsidR="001A7A4A" w:rsidRPr="00D47173" w:rsidRDefault="001A7A4A" w:rsidP="001A7A4A">
      <w:pPr>
        <w:keepNext/>
        <w:keepLines/>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2. Sobre a habitação colaborativa</w:t>
      </w:r>
      <w:r w:rsidR="00863924">
        <w:rPr>
          <w:rFonts w:asciiTheme="minorBidi" w:eastAsiaTheme="majorEastAsia" w:hAnsiTheme="minorBidi" w:cstheme="minorBidi"/>
          <w:b/>
          <w:i/>
          <w:iCs/>
          <w:color w:val="C00000"/>
          <w:kern w:val="28"/>
          <w:sz w:val="24"/>
          <w:szCs w:val="24"/>
          <w:lang w:val="pt-PT" w:eastAsia="pt-PT"/>
        </w:rPr>
        <w:t>, (4)</w:t>
      </w:r>
    </w:p>
    <w:p w14:paraId="01D5A64E" w14:textId="18C37989" w:rsidR="001A7A4A" w:rsidRPr="00D47173" w:rsidRDefault="001A7A4A" w:rsidP="001A7A4A">
      <w:pPr>
        <w:keepNext/>
        <w:keepLines/>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 xml:space="preserve">3. Aspetos a reter no </w:t>
      </w:r>
      <w:proofErr w:type="spellStart"/>
      <w:r w:rsidRPr="00D47173">
        <w:rPr>
          <w:rFonts w:asciiTheme="minorBidi" w:eastAsiaTheme="majorEastAsia" w:hAnsiTheme="minorBidi" w:cstheme="minorBidi"/>
          <w:b/>
          <w:i/>
          <w:iCs/>
          <w:color w:val="C00000"/>
          <w:kern w:val="28"/>
          <w:sz w:val="24"/>
          <w:szCs w:val="24"/>
          <w:lang w:val="pt-PT" w:eastAsia="pt-PT"/>
        </w:rPr>
        <w:t>cohousing</w:t>
      </w:r>
      <w:proofErr w:type="spellEnd"/>
      <w:r w:rsidRPr="00D47173">
        <w:rPr>
          <w:rFonts w:asciiTheme="minorBidi" w:eastAsiaTheme="majorEastAsia" w:hAnsiTheme="minorBidi" w:cstheme="minorBidi"/>
          <w:b/>
          <w:i/>
          <w:iCs/>
          <w:color w:val="C00000"/>
          <w:kern w:val="28"/>
          <w:sz w:val="24"/>
          <w:szCs w:val="24"/>
          <w:lang w:val="pt-PT" w:eastAsia="pt-PT"/>
        </w:rPr>
        <w:t xml:space="preserve"> de seniores</w:t>
      </w:r>
      <w:r w:rsidR="00863924">
        <w:rPr>
          <w:rFonts w:asciiTheme="minorBidi" w:eastAsiaTheme="majorEastAsia" w:hAnsiTheme="minorBidi" w:cstheme="minorBidi"/>
          <w:b/>
          <w:i/>
          <w:iCs/>
          <w:color w:val="C00000"/>
          <w:kern w:val="28"/>
          <w:sz w:val="24"/>
          <w:szCs w:val="24"/>
          <w:lang w:val="pt-PT" w:eastAsia="pt-PT"/>
        </w:rPr>
        <w:t>, (5)</w:t>
      </w:r>
    </w:p>
    <w:p w14:paraId="4D07A497" w14:textId="1E1A47A0" w:rsidR="00A61C0D" w:rsidRPr="00D47173" w:rsidRDefault="001A7A4A" w:rsidP="00D47173">
      <w:pPr>
        <w:keepNext/>
        <w:keepLines/>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4. Sobre o habitat participativo e recente na Europa: aspetos informativos</w:t>
      </w:r>
      <w:r w:rsidR="00863924">
        <w:rPr>
          <w:rFonts w:asciiTheme="minorBidi" w:eastAsiaTheme="majorEastAsia" w:hAnsiTheme="minorBidi" w:cstheme="minorBidi"/>
          <w:b/>
          <w:i/>
          <w:iCs/>
          <w:color w:val="C00000"/>
          <w:kern w:val="28"/>
          <w:sz w:val="24"/>
          <w:szCs w:val="24"/>
          <w:lang w:val="pt-PT" w:eastAsia="pt-PT"/>
        </w:rPr>
        <w:t>, (8)</w:t>
      </w:r>
    </w:p>
    <w:p w14:paraId="62BB2A75" w14:textId="6DD4FF39" w:rsidR="00A61C0D" w:rsidRPr="00D47173" w:rsidRDefault="00A61C0D" w:rsidP="001A7A4A">
      <w:pPr>
        <w:rPr>
          <w:rFonts w:ascii="Arial" w:hAnsi="Arial"/>
          <w:b/>
          <w:i/>
          <w:iCs/>
          <w:color w:val="C00000"/>
          <w:kern w:val="28"/>
          <w:sz w:val="24"/>
          <w:szCs w:val="24"/>
          <w:lang w:val="pt-PT" w:eastAsia="pt-PT"/>
        </w:rPr>
      </w:pPr>
      <w:r w:rsidRPr="00D47173">
        <w:rPr>
          <w:rFonts w:ascii="Arial" w:hAnsi="Arial"/>
          <w:b/>
          <w:i/>
          <w:iCs/>
          <w:color w:val="C00000"/>
          <w:kern w:val="28"/>
          <w:sz w:val="24"/>
          <w:szCs w:val="24"/>
          <w:lang w:val="pt-PT" w:eastAsia="pt-PT"/>
        </w:rPr>
        <w:t>Bibliografia (referências práticas), (</w:t>
      </w:r>
      <w:r w:rsidR="00863924">
        <w:rPr>
          <w:rFonts w:ascii="Arial" w:hAnsi="Arial"/>
          <w:b/>
          <w:i/>
          <w:iCs/>
          <w:color w:val="C00000"/>
          <w:kern w:val="28"/>
          <w:sz w:val="24"/>
          <w:szCs w:val="24"/>
          <w:lang w:val="pt-PT" w:eastAsia="pt-PT"/>
        </w:rPr>
        <w:t>8</w:t>
      </w:r>
      <w:r w:rsidRPr="00D47173">
        <w:rPr>
          <w:rFonts w:ascii="Arial" w:hAnsi="Arial"/>
          <w:b/>
          <w:i/>
          <w:iCs/>
          <w:color w:val="C00000"/>
          <w:kern w:val="28"/>
          <w:sz w:val="24"/>
          <w:szCs w:val="24"/>
          <w:lang w:val="pt-PT" w:eastAsia="pt-PT"/>
        </w:rPr>
        <w:t>)</w:t>
      </w:r>
    </w:p>
    <w:p w14:paraId="4158AC83" w14:textId="77777777" w:rsidR="00A61C0D" w:rsidRDefault="00A61C0D" w:rsidP="00A61C0D">
      <w:pPr>
        <w:spacing w:before="100" w:beforeAutospacing="1" w:after="120"/>
        <w:rPr>
          <w:rFonts w:ascii="Arial" w:hAnsi="Arial" w:cs="Arial"/>
          <w:b/>
          <w:bCs/>
          <w:color w:val="C00000"/>
          <w:sz w:val="28"/>
          <w:szCs w:val="28"/>
          <w:lang w:val="pt-PT" w:eastAsia="pt-PT"/>
        </w:rPr>
      </w:pPr>
    </w:p>
    <w:p w14:paraId="37BEA2E1" w14:textId="77777777" w:rsidR="00A61C0D" w:rsidRPr="00A61C0D" w:rsidRDefault="00A61C0D" w:rsidP="00A61C0D">
      <w:pPr>
        <w:spacing w:before="480" w:after="240"/>
        <w:rPr>
          <w:rFonts w:ascii="Arial" w:hAnsi="Arial"/>
          <w:b/>
          <w:i/>
          <w:iCs/>
          <w:color w:val="C00000"/>
          <w:kern w:val="28"/>
          <w:sz w:val="24"/>
          <w:szCs w:val="24"/>
          <w:lang w:val="pt-PT" w:eastAsia="pt-PT"/>
        </w:rPr>
      </w:pPr>
      <w:r w:rsidRPr="00A61C0D">
        <w:rPr>
          <w:rFonts w:ascii="Arial" w:hAnsi="Arial"/>
          <w:b/>
          <w:i/>
          <w:iCs/>
          <w:color w:val="C00000"/>
          <w:kern w:val="28"/>
          <w:sz w:val="24"/>
          <w:szCs w:val="24"/>
          <w:lang w:val="pt-PT" w:eastAsia="pt-PT"/>
        </w:rPr>
        <w:t xml:space="preserve">Cooperativas, </w:t>
      </w:r>
      <w:proofErr w:type="spellStart"/>
      <w:r w:rsidRPr="00A61C0D">
        <w:rPr>
          <w:rFonts w:ascii="Arial" w:hAnsi="Arial"/>
          <w:b/>
          <w:i/>
          <w:iCs/>
          <w:color w:val="C00000"/>
          <w:kern w:val="28"/>
          <w:sz w:val="24"/>
          <w:szCs w:val="24"/>
          <w:lang w:val="pt-PT" w:eastAsia="pt-PT"/>
        </w:rPr>
        <w:t>coohousing</w:t>
      </w:r>
      <w:proofErr w:type="spellEnd"/>
      <w:r w:rsidRPr="00A61C0D">
        <w:rPr>
          <w:rFonts w:ascii="Arial" w:hAnsi="Arial"/>
          <w:b/>
          <w:i/>
          <w:iCs/>
          <w:color w:val="C00000"/>
          <w:kern w:val="28"/>
          <w:sz w:val="24"/>
          <w:szCs w:val="24"/>
          <w:lang w:val="pt-PT" w:eastAsia="pt-PT"/>
        </w:rPr>
        <w:t xml:space="preserve"> e habitação colaborativa ou participada – versão de trabalho e base documental – </w:t>
      </w:r>
      <w:proofErr w:type="spellStart"/>
      <w:r w:rsidRPr="00A61C0D">
        <w:rPr>
          <w:rFonts w:ascii="Arial" w:hAnsi="Arial"/>
          <w:b/>
          <w:i/>
          <w:iCs/>
          <w:color w:val="C00000"/>
          <w:kern w:val="28"/>
          <w:sz w:val="24"/>
          <w:szCs w:val="24"/>
          <w:lang w:val="pt-PT" w:eastAsia="pt-PT"/>
        </w:rPr>
        <w:t>Infohabitar</w:t>
      </w:r>
      <w:proofErr w:type="spellEnd"/>
      <w:r w:rsidRPr="00A61C0D">
        <w:rPr>
          <w:rFonts w:ascii="Arial" w:hAnsi="Arial"/>
          <w:b/>
          <w:i/>
          <w:iCs/>
          <w:color w:val="C00000"/>
          <w:kern w:val="28"/>
          <w:sz w:val="24"/>
          <w:szCs w:val="24"/>
          <w:lang w:val="pt-PT" w:eastAsia="pt-PT"/>
        </w:rPr>
        <w:t xml:space="preserve"> # 858</w:t>
      </w:r>
    </w:p>
    <w:p w14:paraId="5F65A40C" w14:textId="77777777" w:rsidR="00A61C0D" w:rsidRPr="00AC14B6" w:rsidRDefault="00A61C0D" w:rsidP="00A61C0D">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AC14B6">
        <w:rPr>
          <w:rFonts w:ascii="Arial" w:hAnsi="Arial"/>
          <w:i/>
          <w:sz w:val="16"/>
          <w:szCs w:val="16"/>
          <w:lang w:val="pt-PT" w:bidi="he-IL"/>
        </w:rPr>
        <w:t>Arial</w:t>
      </w:r>
      <w:proofErr w:type="spellEnd"/>
      <w:r w:rsidRPr="00AC14B6">
        <w:rPr>
          <w:rFonts w:ascii="Arial" w:hAnsi="Arial"/>
          <w:i/>
          <w:sz w:val="16"/>
          <w:szCs w:val="16"/>
          <w:lang w:val="pt-PT" w:bidi="he-IL"/>
        </w:rPr>
        <w:t xml:space="preserve"> </w:t>
      </w:r>
      <w:proofErr w:type="spellStart"/>
      <w:r w:rsidRPr="00AC14B6">
        <w:rPr>
          <w:rFonts w:ascii="Arial" w:hAnsi="Arial"/>
          <w:i/>
          <w:sz w:val="16"/>
          <w:szCs w:val="16"/>
          <w:lang w:val="pt-PT" w:bidi="he-IL"/>
        </w:rPr>
        <w:t>Narrow</w:t>
      </w:r>
      <w:proofErr w:type="spellEnd"/>
      <w:r w:rsidRPr="00AC14B6">
        <w:rPr>
          <w:rFonts w:ascii="Arial" w:hAnsi="Arial"/>
          <w:i/>
          <w:sz w:val="16"/>
          <w:szCs w:val="16"/>
          <w:lang w:val="pt-PT"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AC14B6">
        <w:rPr>
          <w:rFonts w:ascii="Arial" w:hAnsi="Arial"/>
          <w:i/>
          <w:sz w:val="16"/>
          <w:szCs w:val="16"/>
          <w:lang w:val="pt-PT" w:bidi="he-IL"/>
        </w:rPr>
        <w:t>ões</w:t>
      </w:r>
      <w:proofErr w:type="spellEnd"/>
      <w:r w:rsidRPr="00AC14B6">
        <w:rPr>
          <w:rFonts w:ascii="Arial" w:hAnsi="Arial"/>
          <w:i/>
          <w:sz w:val="16"/>
          <w:szCs w:val="16"/>
          <w:lang w:val="pt-PT" w:bidi="he-IL"/>
        </w:rPr>
        <w:t xml:space="preserve">) com a indicação, posterior, do(s) respetivo(s) número(s) de página(s) entre parêntesis – </w:t>
      </w:r>
      <w:proofErr w:type="spellStart"/>
      <w:r w:rsidRPr="00AC14B6">
        <w:rPr>
          <w:rFonts w:ascii="Arial" w:hAnsi="Arial"/>
          <w:i/>
          <w:sz w:val="16"/>
          <w:szCs w:val="16"/>
          <w:lang w:val="pt-PT" w:bidi="he-IL"/>
        </w:rPr>
        <w:t>ex</w:t>
      </w:r>
      <w:proofErr w:type="spellEnd"/>
      <w:r w:rsidRPr="00AC14B6">
        <w:rPr>
          <w:rFonts w:ascii="Arial" w:hAnsi="Arial"/>
          <w:i/>
          <w:sz w:val="16"/>
          <w:szCs w:val="16"/>
          <w:lang w:val="pt-PT" w:bidi="he-IL"/>
        </w:rPr>
        <w:t>: (pg. 26) –, e, em alguns casos, mas não por regra, repetindo-se a indicação específica ao documento que “está a ser referido” e/ou à sua respetiva autoria.</w:t>
      </w:r>
    </w:p>
    <w:p w14:paraId="5953576C" w14:textId="77777777" w:rsidR="00A61C0D" w:rsidRPr="00AC14B6" w:rsidRDefault="00A61C0D" w:rsidP="00A61C0D">
      <w:pPr>
        <w:rPr>
          <w:rFonts w:ascii="Arial" w:hAnsi="Arial"/>
          <w:i/>
          <w:sz w:val="16"/>
          <w:szCs w:val="16"/>
          <w:lang w:val="pt-PT" w:bidi="he-IL"/>
        </w:rPr>
      </w:pPr>
    </w:p>
    <w:p w14:paraId="6D4DACC3" w14:textId="25C60AB6" w:rsidR="00A61C0D" w:rsidRPr="003F4DE2" w:rsidRDefault="00A61C0D" w:rsidP="00A61C0D">
      <w:pPr>
        <w:rPr>
          <w:rFonts w:ascii="Arial" w:hAnsi="Arial"/>
          <w:i/>
          <w:sz w:val="16"/>
          <w:szCs w:val="16"/>
          <w:lang w:bidi="he-IL"/>
        </w:rPr>
      </w:pPr>
      <w:r w:rsidRPr="003F4DE2">
        <w:rPr>
          <w:rFonts w:ascii="Arial" w:hAnsi="Arial"/>
          <w:b/>
          <w:bCs/>
          <w:i/>
          <w:sz w:val="16"/>
          <w:szCs w:val="16"/>
          <w:lang w:bidi="he-IL"/>
        </w:rPr>
        <w:t>Specific note regarding citations</w:t>
      </w:r>
      <w:r w:rsidRPr="003F4DE2">
        <w:rPr>
          <w:rFonts w:ascii="Arial" w:hAnsi="Arial"/>
          <w:i/>
          <w:sz w:val="16"/>
          <w:szCs w:val="16"/>
          <w:lang w:bidi="he-IL"/>
        </w:rPr>
        <w:t>: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 pg</w:t>
      </w:r>
      <w:r>
        <w:rPr>
          <w:rFonts w:ascii="Arial" w:hAnsi="Arial"/>
          <w:i/>
          <w:sz w:val="16"/>
          <w:szCs w:val="16"/>
          <w:lang w:bidi="he-IL"/>
        </w:rPr>
        <w:t>.</w:t>
      </w:r>
      <w:r w:rsidRPr="003F4DE2">
        <w:rPr>
          <w:rFonts w:ascii="Arial" w:hAnsi="Arial"/>
          <w:i/>
          <w:sz w:val="16"/>
          <w:szCs w:val="16"/>
          <w:lang w:bidi="he-IL"/>
        </w:rPr>
        <w:t xml:space="preserve"> 26) – and, in some cases, but not as a rule, repeating the specific indication of the document that “is being referred to” and/or its respective authorship.</w:t>
      </w:r>
    </w:p>
    <w:p w14:paraId="57E9AF92" w14:textId="77777777" w:rsidR="00A61C0D" w:rsidRPr="00D92151" w:rsidRDefault="00A61C0D" w:rsidP="00A61C0D">
      <w:pPr>
        <w:spacing w:after="240"/>
        <w:ind w:left="709"/>
        <w:rPr>
          <w:rFonts w:asciiTheme="minorBidi" w:hAnsiTheme="minorBidi" w:cstheme="minorBidi"/>
          <w:i/>
          <w:iCs/>
          <w:sz w:val="24"/>
          <w:szCs w:val="24"/>
        </w:rPr>
      </w:pPr>
    </w:p>
    <w:p w14:paraId="10637994" w14:textId="77777777" w:rsidR="00A61C0D" w:rsidRPr="00A61C0D" w:rsidRDefault="00A61C0D" w:rsidP="00A61C0D">
      <w:pPr>
        <w:rPr>
          <w:rFonts w:ascii="Arial" w:hAnsi="Arial"/>
          <w:i/>
          <w:sz w:val="22"/>
          <w:szCs w:val="22"/>
          <w:lang w:bidi="he-IL"/>
        </w:rPr>
      </w:pPr>
    </w:p>
    <w:p w14:paraId="4498FE45" w14:textId="77777777" w:rsidR="003F2BDA" w:rsidRPr="00A61C0D" w:rsidRDefault="003F2BDA" w:rsidP="003F2BDA">
      <w:pPr>
        <w:spacing w:after="240" w:line="360" w:lineRule="exact"/>
        <w:rPr>
          <w:rFonts w:asciiTheme="minorBidi" w:hAnsiTheme="minorBidi" w:cstheme="minorBidi"/>
          <w:sz w:val="28"/>
          <w:szCs w:val="28"/>
        </w:rPr>
      </w:pPr>
    </w:p>
    <w:p w14:paraId="516E4B95" w14:textId="156824F2" w:rsidR="00A61C0D" w:rsidRPr="00A61C0D" w:rsidRDefault="00A61C0D" w:rsidP="00A61C0D">
      <w:pPr>
        <w:spacing w:before="480" w:after="240"/>
        <w:rPr>
          <w:rFonts w:ascii="Arial" w:hAnsi="Arial"/>
          <w:b/>
          <w:i/>
          <w:iCs/>
          <w:color w:val="C00000"/>
          <w:kern w:val="28"/>
          <w:sz w:val="24"/>
          <w:szCs w:val="24"/>
          <w:lang w:val="pt-PT" w:eastAsia="pt-PT"/>
        </w:rPr>
      </w:pPr>
      <w:r w:rsidRPr="00A61C0D">
        <w:rPr>
          <w:rFonts w:ascii="Arial" w:hAnsi="Arial"/>
          <w:b/>
          <w:i/>
          <w:iCs/>
          <w:color w:val="C00000"/>
          <w:kern w:val="28"/>
          <w:sz w:val="24"/>
          <w:szCs w:val="24"/>
          <w:lang w:val="pt-PT" w:eastAsia="pt-PT"/>
        </w:rPr>
        <w:lastRenderedPageBreak/>
        <w:t xml:space="preserve">Cooperativas, </w:t>
      </w:r>
      <w:proofErr w:type="spellStart"/>
      <w:r w:rsidRPr="00A61C0D">
        <w:rPr>
          <w:rFonts w:ascii="Arial" w:hAnsi="Arial"/>
          <w:b/>
          <w:i/>
          <w:iCs/>
          <w:color w:val="C00000"/>
          <w:kern w:val="28"/>
          <w:sz w:val="24"/>
          <w:szCs w:val="24"/>
          <w:lang w:val="pt-PT" w:eastAsia="pt-PT"/>
        </w:rPr>
        <w:t>coohousing</w:t>
      </w:r>
      <w:proofErr w:type="spellEnd"/>
      <w:r w:rsidRPr="00A61C0D">
        <w:rPr>
          <w:rFonts w:ascii="Arial" w:hAnsi="Arial"/>
          <w:b/>
          <w:i/>
          <w:iCs/>
          <w:color w:val="C00000"/>
          <w:kern w:val="28"/>
          <w:sz w:val="24"/>
          <w:szCs w:val="24"/>
          <w:lang w:val="pt-PT" w:eastAsia="pt-PT"/>
        </w:rPr>
        <w:t xml:space="preserve"> e habitação colaborativa ou participada – versão de trabalho e base documental – </w:t>
      </w:r>
      <w:r>
        <w:rPr>
          <w:rFonts w:ascii="Arial" w:hAnsi="Arial"/>
          <w:b/>
          <w:i/>
          <w:iCs/>
          <w:color w:val="C00000"/>
          <w:kern w:val="28"/>
          <w:sz w:val="24"/>
          <w:szCs w:val="24"/>
          <w:lang w:val="pt-PT" w:eastAsia="pt-PT"/>
        </w:rPr>
        <w:t>brevíssima introdução</w:t>
      </w:r>
    </w:p>
    <w:p w14:paraId="54047FD7" w14:textId="380453F2" w:rsidR="00E451E3" w:rsidRPr="00D47173" w:rsidRDefault="003F2BDA"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Em seguida</w:t>
      </w:r>
      <w:r w:rsidR="00E451E3" w:rsidRPr="00D47173">
        <w:rPr>
          <w:rFonts w:asciiTheme="minorBidi" w:hAnsiTheme="minorBidi" w:cstheme="minorBidi"/>
          <w:sz w:val="22"/>
          <w:szCs w:val="22"/>
          <w:lang w:val="pt-PT"/>
        </w:rPr>
        <w:t xml:space="preserve">  abordam-se, sumariamente, algumas matérias ligadas à habitação dirigida para idosos e fragilizados, promovida correntemente por cooperativas de habitação, ou no âmbito dos atuais processos propostos de “</w:t>
      </w:r>
      <w:proofErr w:type="spellStart"/>
      <w:r w:rsidR="00E451E3" w:rsidRPr="00D47173">
        <w:rPr>
          <w:rFonts w:asciiTheme="minorBidi" w:hAnsiTheme="minorBidi" w:cstheme="minorBidi"/>
          <w:sz w:val="22"/>
          <w:szCs w:val="22"/>
          <w:lang w:val="pt-PT"/>
        </w:rPr>
        <w:t>coohousing</w:t>
      </w:r>
      <w:proofErr w:type="spellEnd"/>
      <w:r w:rsidR="00E451E3" w:rsidRPr="00D47173">
        <w:rPr>
          <w:rFonts w:asciiTheme="minorBidi" w:hAnsiTheme="minorBidi" w:cstheme="minorBidi"/>
          <w:sz w:val="22"/>
          <w:szCs w:val="22"/>
          <w:lang w:val="pt-PT"/>
        </w:rPr>
        <w:t>”, de habitação dita colaborativa e de habitação participada.</w:t>
      </w:r>
    </w:p>
    <w:p w14:paraId="4BA949C6" w14:textId="5DEFE376" w:rsidR="00E451E3" w:rsidRPr="00D47173" w:rsidRDefault="003F2BDA" w:rsidP="00D4717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1. Breves notas sobre o c</w:t>
      </w:r>
      <w:r w:rsidR="00E451E3" w:rsidRPr="00D47173">
        <w:rPr>
          <w:rFonts w:asciiTheme="minorBidi" w:eastAsiaTheme="majorEastAsia" w:hAnsiTheme="minorBidi" w:cstheme="minorBidi"/>
          <w:b/>
          <w:i/>
          <w:iCs/>
          <w:color w:val="C00000"/>
          <w:kern w:val="28"/>
          <w:sz w:val="24"/>
          <w:szCs w:val="24"/>
          <w:lang w:val="pt-PT" w:eastAsia="pt-PT"/>
        </w:rPr>
        <w:t xml:space="preserve">ooperativismo habitacional e </w:t>
      </w:r>
      <w:proofErr w:type="spellStart"/>
      <w:r w:rsidR="00E451E3" w:rsidRPr="00D47173">
        <w:rPr>
          <w:rFonts w:asciiTheme="minorBidi" w:eastAsiaTheme="majorEastAsia" w:hAnsiTheme="minorBidi" w:cstheme="minorBidi"/>
          <w:b/>
          <w:i/>
          <w:iCs/>
          <w:color w:val="C00000"/>
          <w:kern w:val="28"/>
          <w:sz w:val="24"/>
          <w:szCs w:val="24"/>
          <w:lang w:val="pt-PT" w:eastAsia="pt-PT"/>
        </w:rPr>
        <w:t>cohousing</w:t>
      </w:r>
      <w:proofErr w:type="spellEnd"/>
      <w:r w:rsidR="00E451E3" w:rsidRPr="00D47173">
        <w:rPr>
          <w:rFonts w:asciiTheme="minorBidi" w:eastAsiaTheme="majorEastAsia" w:hAnsiTheme="minorBidi" w:cstheme="minorBidi"/>
          <w:b/>
          <w:i/>
          <w:iCs/>
          <w:color w:val="C00000"/>
          <w:kern w:val="28"/>
          <w:sz w:val="24"/>
          <w:szCs w:val="24"/>
          <w:lang w:val="pt-PT" w:eastAsia="pt-PT"/>
        </w:rPr>
        <w:t xml:space="preserve"> em Portugal</w:t>
      </w:r>
    </w:p>
    <w:p w14:paraId="388015A2" w14:textId="13DFDB8B"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Não cabe aqui fazer-se qualquer tipo de resumo do cooperativismo habitacional português e designadamente dos mais de 40 anos de atividade da Federação Nacional de Cooperativas de Habitação Económica (FENACHE), responsável por </w:t>
      </w:r>
      <w:r w:rsidR="003F2BDA" w:rsidRPr="00D47173">
        <w:rPr>
          <w:rFonts w:asciiTheme="minorBidi" w:hAnsiTheme="minorBidi" w:cstheme="minorBidi"/>
          <w:sz w:val="22"/>
          <w:szCs w:val="22"/>
          <w:lang w:val="pt-PT"/>
        </w:rPr>
        <w:t>muito mais</w:t>
      </w:r>
      <w:r w:rsidRPr="00D47173">
        <w:rPr>
          <w:rFonts w:asciiTheme="minorBidi" w:hAnsiTheme="minorBidi" w:cstheme="minorBidi"/>
          <w:sz w:val="22"/>
          <w:szCs w:val="22"/>
          <w:lang w:val="pt-PT"/>
        </w:rPr>
        <w:t xml:space="preserve"> de 100.000 fogos de habitação de in</w:t>
      </w:r>
      <w:r w:rsidR="003F2BDA" w:rsidRPr="00D47173">
        <w:rPr>
          <w:rFonts w:asciiTheme="minorBidi" w:hAnsiTheme="minorBidi" w:cstheme="minorBidi"/>
          <w:sz w:val="22"/>
          <w:szCs w:val="22"/>
          <w:lang w:val="pt-PT"/>
        </w:rPr>
        <w:t>t</w:t>
      </w:r>
      <w:r w:rsidRPr="00D47173">
        <w:rPr>
          <w:rFonts w:asciiTheme="minorBidi" w:hAnsiTheme="minorBidi" w:cstheme="minorBidi"/>
          <w:sz w:val="22"/>
          <w:szCs w:val="22"/>
          <w:lang w:val="pt-PT"/>
        </w:rPr>
        <w:t>eresse social realizados em Portugal, de forma social e urbanisticamente sustentável, durante três decénios de intensa atividade – recomendando-se a consulta ao respetivo site, em https://www.fenache.com/ .</w:t>
      </w:r>
    </w:p>
    <w:p w14:paraId="24CAC67D"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Desde há alguns anos que os tempos mudaram, e devido à crise de 2008, ao esgotamento dos terrenos das cooperativas, à ausência de apoios oficiais e considerando o perfil solidário das cooperativas, estas tiveram de reduzir bastante o seu perfil de atividade, uma redução que se está de certa forma a associar a uma mudança no perfil d atividade, sendo que as cooperativas de habitação da FENACHE já têm projetos em estudo na área sénior em Portugal, integrados no que agora se designa de </w:t>
      </w:r>
      <w:proofErr w:type="spellStart"/>
      <w:r w:rsidRPr="00D47173">
        <w:rPr>
          <w:rFonts w:asciiTheme="minorBidi" w:hAnsiTheme="minorBidi" w:cstheme="minorBidi"/>
          <w:i/>
          <w:iCs/>
          <w:sz w:val="22"/>
          <w:szCs w:val="22"/>
          <w:lang w:val="pt-PT"/>
        </w:rPr>
        <w:t>Cohousing</w:t>
      </w:r>
      <w:proofErr w:type="spellEnd"/>
      <w:r w:rsidRPr="00D47173">
        <w:rPr>
          <w:rFonts w:asciiTheme="minorBidi" w:hAnsiTheme="minorBidi" w:cstheme="minorBidi"/>
          <w:sz w:val="22"/>
          <w:szCs w:val="22"/>
          <w:lang w:val="pt-PT"/>
        </w:rPr>
        <w:t>.</w:t>
      </w:r>
    </w:p>
    <w:p w14:paraId="122D6CB3" w14:textId="351EF7BC"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Neste sentido se integram as declarações do então ainda Presidente da FENACHE, Guilherme Vilaverde, que em seguida são parcialmente citadas e minimamente comentadas</w:t>
      </w:r>
      <w:r w:rsidR="003233FE" w:rsidRPr="00D47173">
        <w:rPr>
          <w:rFonts w:asciiTheme="minorBidi" w:hAnsiTheme="minorBidi" w:cstheme="minorBidi"/>
          <w:sz w:val="22"/>
          <w:szCs w:val="22"/>
          <w:lang w:val="pt-PT"/>
        </w:rPr>
        <w:t>:</w:t>
      </w:r>
      <w:r w:rsidRPr="00D47173">
        <w:rPr>
          <w:rFonts w:asciiTheme="minorBidi" w:hAnsiTheme="minorBidi" w:cstheme="minorBidi"/>
          <w:sz w:val="22"/>
          <w:szCs w:val="22"/>
          <w:lang w:val="pt-PT"/>
        </w:rPr>
        <w:t xml:space="preserve"> </w:t>
      </w:r>
      <w:r w:rsidR="003233FE" w:rsidRPr="00D47173">
        <w:rPr>
          <w:rStyle w:val="Refdenotaderodap"/>
          <w:rFonts w:asciiTheme="minorBidi" w:hAnsiTheme="minorBidi" w:cstheme="minorBidi"/>
          <w:sz w:val="22"/>
          <w:szCs w:val="22"/>
          <w:lang w:val="pt-PT"/>
        </w:rPr>
        <w:footnoteReference w:id="1"/>
      </w:r>
    </w:p>
    <w:p w14:paraId="73AFC6D9"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O referido líder </w:t>
      </w:r>
      <w:proofErr w:type="spellStart"/>
      <w:r w:rsidRPr="00D47173">
        <w:rPr>
          <w:rFonts w:asciiTheme="minorBidi" w:hAnsiTheme="minorBidi" w:cstheme="minorBidi"/>
          <w:sz w:val="22"/>
          <w:szCs w:val="22"/>
          <w:lang w:val="pt-PT"/>
        </w:rPr>
        <w:t>coperativo</w:t>
      </w:r>
      <w:proofErr w:type="spellEnd"/>
      <w:r w:rsidRPr="00D47173">
        <w:rPr>
          <w:rFonts w:asciiTheme="minorBidi" w:hAnsiTheme="minorBidi" w:cstheme="minorBidi"/>
          <w:sz w:val="22"/>
          <w:szCs w:val="22"/>
          <w:lang w:val="pt-PT"/>
        </w:rPr>
        <w:t xml:space="preserve"> refere, no documento citado, que existem diversas iniciativas no âmbito do designado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distribuídas por todo o país (iniciando-se no Porto, em Lisboa e no Algarve), que se constituirão em embriões de outras iniciativas, mais numerosas, que obedecerão a um modelo de construção e de habitar </w:t>
      </w:r>
      <w:r w:rsidRPr="00D47173">
        <w:rPr>
          <w:rFonts w:asciiTheme="minorBidi" w:hAnsiTheme="minorBidi" w:cstheme="minorBidi"/>
          <w:sz w:val="22"/>
          <w:szCs w:val="22"/>
          <w:lang w:val="pt-PT"/>
        </w:rPr>
        <w:lastRenderedPageBreak/>
        <w:t>cooperativos, agora privilegiando uma faixa populacional mais idosa, com exigências específicas e com evidente sentido cooperativista.</w:t>
      </w:r>
    </w:p>
    <w:p w14:paraId="396C5909"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E continua sublinhando o interesse que esses seniores têm em soluções habitacionais realmente alternativas às correntes, marcadas por excelentes localizações urbanas e paisagísticas, apuradas condições de conforto e adequação residencial, associadas a um sentido claro de convívio natural, e portanto de total negação do atualmente tão nefasto isolamento social e capazes de assegurar o prolongamento de uma vivência residencial autonomizada, que acaba por adiar significativamente o eventual recurso a equipamentos residenciais especializados em situações de grande dependência. </w:t>
      </w:r>
    </w:p>
    <w:p w14:paraId="0CA07ED2"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Aponta ainda que existem diversos modelos de </w:t>
      </w:r>
      <w:proofErr w:type="spellStart"/>
      <w:r w:rsidRPr="00D47173">
        <w:rPr>
          <w:rFonts w:asciiTheme="minorBidi" w:hAnsiTheme="minorBidi" w:cstheme="minorBidi"/>
          <w:i/>
          <w:iCs/>
          <w:sz w:val="22"/>
          <w:szCs w:val="22"/>
          <w:lang w:val="pt-PT"/>
        </w:rPr>
        <w:t>cohousing</w:t>
      </w:r>
      <w:proofErr w:type="spellEnd"/>
      <w:r w:rsidRPr="00D47173">
        <w:rPr>
          <w:rFonts w:asciiTheme="minorBidi" w:hAnsiTheme="minorBidi" w:cstheme="minorBidi"/>
          <w:sz w:val="22"/>
          <w:szCs w:val="22"/>
          <w:lang w:val="pt-PT"/>
        </w:rPr>
        <w:t>, mais ou menos participados, mas sempre associados à disponibilização de apartamentos de pequena tipologia (ex., 40 a 60 apartamentos T0 e T1) , mais espaços comuns com racionalizada espaciosidade e complementares das áreas privadas, direcionados para uma natural aproximação entre os moradores, para a redução dos respetivos custos de vida, e para a promoção de um estimulante sentimento de partilha.</w:t>
      </w:r>
    </w:p>
    <w:p w14:paraId="042DFBE2" w14:textId="77777777" w:rsidR="00E451E3" w:rsidRPr="00D47173" w:rsidRDefault="00E451E3" w:rsidP="00D4717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 xml:space="preserve">2. Sobre a habitação colaborativa </w:t>
      </w:r>
    </w:p>
    <w:p w14:paraId="7324CC6A" w14:textId="7081C236"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Embora confesse não gostar de “jogos” de palavras há questões que se tendem a ligar ao significado das palavras e que importa serem bem consideradas; e neste caso devo registar a noção ou a ideia de habitação “colaborativa”, uma noção que julgo poder ser perfeitamente integrada no conceito amplo de habitação cooperativa, embora, talvez, com um pendor expressivamente colaborativo, no sentido de uma participação ativa em todo o processo habitacional: por exemplo, desde a procura do terreno, ao diálogo continuado com o projetista no sentido de uma maximizada adequação do projeto residencial às necessidades, desejos e meios dos futuros habitantes, até uma participação ativa na gestão </w:t>
      </w:r>
      <w:r w:rsidR="003233FE" w:rsidRPr="00D47173">
        <w:rPr>
          <w:rFonts w:asciiTheme="minorBidi" w:hAnsiTheme="minorBidi" w:cstheme="minorBidi"/>
          <w:sz w:val="22"/>
          <w:szCs w:val="22"/>
          <w:lang w:val="pt-PT"/>
        </w:rPr>
        <w:t>posterior</w:t>
      </w:r>
      <w:r w:rsidRPr="00D47173">
        <w:rPr>
          <w:rFonts w:asciiTheme="minorBidi" w:hAnsiTheme="minorBidi" w:cstheme="minorBidi"/>
          <w:sz w:val="22"/>
          <w:szCs w:val="22"/>
          <w:lang w:val="pt-PT"/>
        </w:rPr>
        <w:t>, corrente do respetivo conjunto residencial.</w:t>
      </w:r>
    </w:p>
    <w:p w14:paraId="65C2EB01"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b/>
          <w:bCs/>
          <w:sz w:val="22"/>
          <w:szCs w:val="22"/>
          <w:lang w:val="pt-PT"/>
        </w:rPr>
        <w:t>Neste sentido muito ligado a uma expressiva dinâmica colaborativa</w:t>
      </w:r>
      <w:r w:rsidRPr="00D47173">
        <w:rPr>
          <w:rFonts w:asciiTheme="minorBidi" w:hAnsiTheme="minorBidi" w:cstheme="minorBidi"/>
          <w:sz w:val="22"/>
          <w:szCs w:val="22"/>
          <w:lang w:val="pt-PT"/>
        </w:rPr>
        <w:t xml:space="preserve">, as soluções cooperativas designadas de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marcam especial presença, designadamente, quando as intervenções têm uma escala social limitada, e quando existe um sentido comunitário forte, desde a promoção à vivência diária do conjunto residencial (ex., soluções atualmente correntes no Norte da Europa, onde é, por exemplo, frequente, cada vizinho assegurar determinadas tarefas comuns e existe um forte sentido comunitário vivencial, que marca todo o conjunto); e aliás é evidente a raiz destas soluções, marcando muitas promoções cooperativas escandinavas onde já existiam as chamadas “casas comuns” e outros serviços de uso comum, como por exemplo quartos para visitantes.</w:t>
      </w:r>
    </w:p>
    <w:p w14:paraId="01BE5FCE" w14:textId="204F98C2" w:rsidR="00E451E3" w:rsidRPr="00D47173" w:rsidRDefault="00E451E3" w:rsidP="003233FE">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lastRenderedPageBreak/>
        <w:t>Devemos, no entanto, fazer aqui o que não deixa de ser uma observação crítica, ao atual uso, em Portugal, desta designação de “habitação colaborativa” para soluções que consideramos serem associadas a novas valências em termos de equipamentos coletivos residenciais, que integram pequenas habitações para idosos, deficientes e famílias vulneráveis, tal como é divulgado num recente artigo de imprensa</w:t>
      </w:r>
      <w:r w:rsidR="003233FE" w:rsidRPr="00D47173">
        <w:rPr>
          <w:rFonts w:asciiTheme="minorBidi" w:hAnsiTheme="minorBidi" w:cstheme="minorBidi"/>
          <w:sz w:val="22"/>
          <w:szCs w:val="22"/>
          <w:lang w:val="pt-PT"/>
        </w:rPr>
        <w:t xml:space="preserve"> de Paula Sofia </w:t>
      </w:r>
      <w:proofErr w:type="spellStart"/>
      <w:r w:rsidR="003233FE" w:rsidRPr="00D47173">
        <w:rPr>
          <w:rFonts w:asciiTheme="minorBidi" w:hAnsiTheme="minorBidi" w:cstheme="minorBidi"/>
          <w:sz w:val="22"/>
          <w:szCs w:val="22"/>
          <w:lang w:val="pt-PT"/>
        </w:rPr>
        <w:t>Luz,que</w:t>
      </w:r>
      <w:proofErr w:type="spellEnd"/>
      <w:r w:rsidR="003233FE" w:rsidRPr="00D47173">
        <w:rPr>
          <w:rFonts w:asciiTheme="minorBidi" w:hAnsiTheme="minorBidi" w:cstheme="minorBidi"/>
          <w:sz w:val="22"/>
          <w:szCs w:val="22"/>
          <w:lang w:val="pt-PT"/>
        </w:rPr>
        <w:t xml:space="preserve"> é em seguida citado:</w:t>
      </w:r>
      <w:r w:rsidR="003F2BDA" w:rsidRPr="00D47173">
        <w:rPr>
          <w:rFonts w:asciiTheme="minorBidi" w:hAnsiTheme="minorBidi" w:cstheme="minorBidi"/>
          <w:sz w:val="22"/>
          <w:szCs w:val="22"/>
          <w:lang w:val="pt-PT"/>
        </w:rPr>
        <w:t xml:space="preserve"> </w:t>
      </w:r>
      <w:r w:rsidR="003233FE" w:rsidRPr="00D47173">
        <w:rPr>
          <w:rStyle w:val="Refdenotaderodap"/>
          <w:rFonts w:asciiTheme="minorBidi" w:hAnsiTheme="minorBidi" w:cstheme="minorBidi"/>
          <w:sz w:val="22"/>
          <w:szCs w:val="22"/>
          <w:lang w:val="pt-PT"/>
        </w:rPr>
        <w:footnoteReference w:id="2"/>
      </w:r>
      <w:r w:rsidR="00D47173">
        <w:rPr>
          <w:rFonts w:asciiTheme="minorBidi" w:hAnsiTheme="minorBidi" w:cstheme="minorBidi"/>
          <w:sz w:val="22"/>
          <w:szCs w:val="22"/>
          <w:lang w:val="pt-PT"/>
        </w:rPr>
        <w:t xml:space="preserve"> (negrito nosso)</w:t>
      </w:r>
    </w:p>
    <w:p w14:paraId="7F6E1E86" w14:textId="77777777" w:rsidR="00E451E3" w:rsidRPr="00D47173" w:rsidRDefault="00E451E3" w:rsidP="00E451E3">
      <w:pPr>
        <w:spacing w:after="240"/>
        <w:ind w:left="720"/>
        <w:rPr>
          <w:rFonts w:ascii="Arial Narrow" w:hAnsi="Arial Narrow" w:cstheme="minorBidi"/>
          <w:i/>
          <w:iCs/>
          <w:sz w:val="22"/>
          <w:szCs w:val="22"/>
          <w:lang w:val="pt-PT"/>
        </w:rPr>
      </w:pPr>
      <w:r w:rsidRPr="00D47173">
        <w:rPr>
          <w:rFonts w:ascii="Arial Narrow" w:hAnsi="Arial Narrow" w:cstheme="minorBidi"/>
          <w:b/>
          <w:bCs/>
          <w:i/>
          <w:iCs/>
          <w:sz w:val="22"/>
          <w:szCs w:val="22"/>
          <w:lang w:val="pt-PT"/>
        </w:rPr>
        <w:t>Não é um Lar, nem um apoio domiciliário, tão pouco uma habitação social</w:t>
      </w:r>
      <w:r w:rsidRPr="00D47173">
        <w:rPr>
          <w:rFonts w:ascii="Arial Narrow" w:hAnsi="Arial Narrow" w:cstheme="minorBidi"/>
          <w:i/>
          <w:iCs/>
          <w:sz w:val="22"/>
          <w:szCs w:val="22"/>
          <w:lang w:val="pt-PT"/>
        </w:rPr>
        <w:t>. O projeto da habitação colaborativa que vai arrancar em vários concelhos do país é integralmente financiado pelo PRR traz um novo paradigma para as respostas aos mais desfavorecidos…</w:t>
      </w:r>
    </w:p>
    <w:p w14:paraId="3E95FFD4" w14:textId="77777777" w:rsidR="00E451E3" w:rsidRPr="00D47173" w:rsidRDefault="00E451E3" w:rsidP="00E451E3">
      <w:pPr>
        <w:spacing w:after="240"/>
        <w:ind w:left="720"/>
        <w:rPr>
          <w:rFonts w:ascii="Arial Narrow" w:hAnsi="Arial Narrow" w:cstheme="minorBidi"/>
          <w:b/>
          <w:bCs/>
          <w:i/>
          <w:iCs/>
          <w:sz w:val="22"/>
          <w:szCs w:val="22"/>
          <w:lang w:val="pt-PT"/>
        </w:rPr>
      </w:pPr>
      <w:r w:rsidRPr="00D47173">
        <w:rPr>
          <w:rFonts w:ascii="Arial Narrow" w:hAnsi="Arial Narrow" w:cstheme="minorBidi"/>
          <w:b/>
          <w:bCs/>
          <w:i/>
          <w:iCs/>
          <w:sz w:val="22"/>
          <w:szCs w:val="22"/>
          <w:lang w:val="pt-PT"/>
        </w:rPr>
        <w:t>"O que vamos ter aqui são 12 apartamentos individuais complementados com uma parte "colaborativa"</w:t>
      </w:r>
      <w:r w:rsidRPr="00D47173">
        <w:rPr>
          <w:rFonts w:ascii="Arial Narrow" w:hAnsi="Arial Narrow" w:cstheme="minorBidi"/>
          <w:i/>
          <w:iCs/>
          <w:sz w:val="22"/>
          <w:szCs w:val="22"/>
          <w:lang w:val="pt-PT"/>
        </w:rPr>
        <w:t xml:space="preserve"> -- como o nome indica --, com umas instalações comunitárias para promover a união, o trabalho e as relações sociais da comunidade que está a residir nesta resposta social", conta ao DN a responsável da </w:t>
      </w:r>
      <w:proofErr w:type="spellStart"/>
      <w:r w:rsidRPr="00D47173">
        <w:rPr>
          <w:rFonts w:ascii="Arial Narrow" w:hAnsi="Arial Narrow" w:cstheme="minorBidi"/>
          <w:i/>
          <w:iCs/>
          <w:sz w:val="22"/>
          <w:szCs w:val="22"/>
          <w:lang w:val="pt-PT"/>
        </w:rPr>
        <w:t>Cercicaper</w:t>
      </w:r>
      <w:proofErr w:type="spellEnd"/>
      <w:r w:rsidRPr="00D47173">
        <w:rPr>
          <w:rFonts w:ascii="Arial Narrow" w:hAnsi="Arial Narrow" w:cstheme="minorBidi"/>
          <w:i/>
          <w:iCs/>
          <w:sz w:val="22"/>
          <w:szCs w:val="22"/>
          <w:lang w:val="pt-PT"/>
        </w:rPr>
        <w:t xml:space="preserve">. </w:t>
      </w:r>
      <w:r w:rsidRPr="00D47173">
        <w:rPr>
          <w:rFonts w:ascii="Arial Narrow" w:hAnsi="Arial Narrow" w:cstheme="minorBidi"/>
          <w:b/>
          <w:bCs/>
          <w:i/>
          <w:iCs/>
          <w:sz w:val="22"/>
          <w:szCs w:val="22"/>
          <w:lang w:val="pt-PT"/>
        </w:rPr>
        <w:t>"Para além das 12 casas que permitirão a individualidade de quem lá reside, iremos construir também uma cozinha, uma sala, lavandaria, balneários comuns, bem como instalações para a equipa de trabalho que permitirão sessões de autoajuda e afins.</w:t>
      </w:r>
      <w:r w:rsidRPr="00D47173">
        <w:rPr>
          <w:rFonts w:ascii="Arial Narrow" w:hAnsi="Arial Narrow" w:cstheme="minorBidi"/>
          <w:i/>
          <w:iCs/>
          <w:sz w:val="22"/>
          <w:szCs w:val="22"/>
          <w:lang w:val="pt-PT"/>
        </w:rPr>
        <w:t xml:space="preserve"> Nos espaços verdes irão ser implementados espaços para hortas, equipamentos para exercício físico ao ar livre e um anfiteatro para promoção de reuniões, espetáculos, seminários e outras atividades</w:t>
      </w:r>
      <w:r w:rsidRPr="00D47173">
        <w:rPr>
          <w:rFonts w:ascii="Arial Narrow" w:hAnsi="Arial Narrow" w:cstheme="minorBidi"/>
          <w:b/>
          <w:bCs/>
          <w:i/>
          <w:iCs/>
          <w:sz w:val="22"/>
          <w:szCs w:val="22"/>
          <w:lang w:val="pt-PT"/>
        </w:rPr>
        <w:t>". Tudo isto num terreno cedido pelo município.</w:t>
      </w:r>
    </w:p>
    <w:p w14:paraId="1B84503E"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Considera-se que, sem qualquer crítica ao grande interesse desta iniciativa, não se trata aqui realmente de “habitação colaborativa”, mas sim de uma “residência colaborativa” ou outra designação do género, que faça transparecer o sentido de “equipamento”, aliás bem marcado na própria antevisão arquitetónica que ilustra o artigo e onde numa parede bem evidenciada surge a designação “Habitação colaborativa”.</w:t>
      </w:r>
    </w:p>
    <w:p w14:paraId="3E072766" w14:textId="5AF05DAF"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Entenda-se que esta crítica se refere, basicamente, a considerar-se que qualquer iniciativa de habitação dedicada aos idosos deve caraterizar-se por uma sua integração visual, funcional e ambiental maximizada, não devendo haver quaisquer indicações que a distingam dos edifícios vizinhos; lá dentro poderão existir serviços e equipamentos específicos, e um sentido mais ou menos colaborativo e mesmo comunitário, mas cá fora o que deve marcar é a continuidade e dignidade </w:t>
      </w:r>
      <w:r w:rsidR="003233FE" w:rsidRPr="00D47173">
        <w:rPr>
          <w:rFonts w:asciiTheme="minorBidi" w:hAnsiTheme="minorBidi" w:cstheme="minorBidi"/>
          <w:sz w:val="22"/>
          <w:szCs w:val="22"/>
          <w:lang w:val="pt-PT"/>
        </w:rPr>
        <w:t>urbana</w:t>
      </w:r>
      <w:r w:rsidRPr="00D47173">
        <w:rPr>
          <w:rFonts w:asciiTheme="minorBidi" w:hAnsiTheme="minorBidi" w:cstheme="minorBidi"/>
          <w:sz w:val="22"/>
          <w:szCs w:val="22"/>
          <w:lang w:val="pt-PT"/>
        </w:rPr>
        <w:t xml:space="preserve"> sem marcas evidentes ligadas a níveis etários e a grupos de rendimentos.</w:t>
      </w:r>
    </w:p>
    <w:p w14:paraId="337F5BD5" w14:textId="77777777" w:rsidR="00E451E3" w:rsidRPr="00D47173" w:rsidRDefault="00E451E3" w:rsidP="00D4717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 xml:space="preserve">3. Aspetos a reter no </w:t>
      </w:r>
      <w:proofErr w:type="spellStart"/>
      <w:r w:rsidRPr="00D47173">
        <w:rPr>
          <w:rFonts w:asciiTheme="minorBidi" w:eastAsiaTheme="majorEastAsia" w:hAnsiTheme="minorBidi" w:cstheme="minorBidi"/>
          <w:b/>
          <w:i/>
          <w:iCs/>
          <w:color w:val="C00000"/>
          <w:kern w:val="28"/>
          <w:sz w:val="24"/>
          <w:szCs w:val="24"/>
          <w:lang w:val="pt-PT" w:eastAsia="pt-PT"/>
        </w:rPr>
        <w:t>cohousing</w:t>
      </w:r>
      <w:proofErr w:type="spellEnd"/>
      <w:r w:rsidRPr="00D47173">
        <w:rPr>
          <w:rFonts w:asciiTheme="minorBidi" w:eastAsiaTheme="majorEastAsia" w:hAnsiTheme="minorBidi" w:cstheme="minorBidi"/>
          <w:b/>
          <w:i/>
          <w:iCs/>
          <w:color w:val="C00000"/>
          <w:kern w:val="28"/>
          <w:sz w:val="24"/>
          <w:szCs w:val="24"/>
          <w:lang w:val="pt-PT" w:eastAsia="pt-PT"/>
        </w:rPr>
        <w:t xml:space="preserve"> de seniores</w:t>
      </w:r>
    </w:p>
    <w:p w14:paraId="37F2C3CF" w14:textId="70C16FB0"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Mais especificamente obre o que podemos designar de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de seniores ou para seniores e citando e comentando o excelente estudo de Maria </w:t>
      </w:r>
      <w:proofErr w:type="spellStart"/>
      <w:r w:rsidRPr="00D47173">
        <w:rPr>
          <w:rFonts w:asciiTheme="minorBidi" w:hAnsiTheme="minorBidi" w:cstheme="minorBidi"/>
          <w:sz w:val="22"/>
          <w:szCs w:val="22"/>
          <w:lang w:val="pt-PT"/>
        </w:rPr>
        <w:t>Brenton</w:t>
      </w:r>
      <w:proofErr w:type="spellEnd"/>
      <w:r w:rsidRPr="00D47173">
        <w:rPr>
          <w:rFonts w:asciiTheme="minorBidi" w:hAnsiTheme="minorBidi" w:cstheme="minorBidi"/>
          <w:sz w:val="22"/>
          <w:szCs w:val="22"/>
          <w:lang w:val="pt-PT"/>
        </w:rPr>
        <w:t xml:space="preserve">, intitulado </w:t>
      </w:r>
      <w:proofErr w:type="spellStart"/>
      <w:r w:rsidRPr="00D47173">
        <w:rPr>
          <w:rFonts w:asciiTheme="minorBidi" w:hAnsiTheme="minorBidi" w:cstheme="minorBidi"/>
          <w:i/>
          <w:iCs/>
          <w:sz w:val="22"/>
          <w:szCs w:val="22"/>
          <w:lang w:val="pt-PT"/>
        </w:rPr>
        <w:lastRenderedPageBreak/>
        <w:t>Senior</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cohousing</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communities</w:t>
      </w:r>
      <w:proofErr w:type="spellEnd"/>
      <w:r w:rsidRPr="00D47173">
        <w:rPr>
          <w:rFonts w:asciiTheme="minorBidi" w:hAnsiTheme="minorBidi" w:cstheme="minorBidi"/>
          <w:i/>
          <w:iCs/>
          <w:sz w:val="22"/>
          <w:szCs w:val="22"/>
          <w:lang w:val="pt-PT"/>
        </w:rPr>
        <w:t xml:space="preserve"> – </w:t>
      </w:r>
      <w:proofErr w:type="spellStart"/>
      <w:r w:rsidRPr="00D47173">
        <w:rPr>
          <w:rFonts w:asciiTheme="minorBidi" w:hAnsiTheme="minorBidi" w:cstheme="minorBidi"/>
          <w:i/>
          <w:iCs/>
          <w:sz w:val="22"/>
          <w:szCs w:val="22"/>
          <w:lang w:val="pt-PT"/>
        </w:rPr>
        <w:t>an</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alternative</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approach</w:t>
      </w:r>
      <w:proofErr w:type="spellEnd"/>
      <w:r w:rsidRPr="00D47173">
        <w:rPr>
          <w:rFonts w:asciiTheme="minorBidi" w:hAnsiTheme="minorBidi" w:cstheme="minorBidi"/>
          <w:i/>
          <w:iCs/>
          <w:sz w:val="22"/>
          <w:szCs w:val="22"/>
          <w:lang w:val="pt-PT"/>
        </w:rPr>
        <w:t xml:space="preserve"> for </w:t>
      </w:r>
      <w:proofErr w:type="spellStart"/>
      <w:r w:rsidRPr="00D47173">
        <w:rPr>
          <w:rFonts w:asciiTheme="minorBidi" w:hAnsiTheme="minorBidi" w:cstheme="minorBidi"/>
          <w:i/>
          <w:iCs/>
          <w:sz w:val="22"/>
          <w:szCs w:val="22"/>
          <w:lang w:val="pt-PT"/>
        </w:rPr>
        <w:t>the</w:t>
      </w:r>
      <w:proofErr w:type="spellEnd"/>
      <w:r w:rsidRPr="00D47173">
        <w:rPr>
          <w:rFonts w:asciiTheme="minorBidi" w:hAnsiTheme="minorBidi" w:cstheme="minorBidi"/>
          <w:i/>
          <w:iCs/>
          <w:sz w:val="22"/>
          <w:szCs w:val="22"/>
          <w:lang w:val="pt-PT"/>
        </w:rPr>
        <w:t xml:space="preserve"> UK</w:t>
      </w:r>
      <w:r w:rsidRPr="00D47173">
        <w:rPr>
          <w:rFonts w:asciiTheme="minorBidi" w:hAnsiTheme="minorBidi" w:cstheme="minorBidi"/>
          <w:sz w:val="22"/>
          <w:szCs w:val="22"/>
          <w:lang w:val="pt-PT"/>
        </w:rPr>
        <w:t xml:space="preserve"> , podemos salientar alguns aspetos interessantes no âmbito do desenvolvimento de novas tipologias residenciais amigas dos idosos e fragilizados.</w:t>
      </w:r>
      <w:r w:rsidR="003233FE" w:rsidRPr="00D47173">
        <w:rPr>
          <w:rFonts w:asciiTheme="minorBidi" w:hAnsiTheme="minorBidi" w:cstheme="minorBidi"/>
          <w:sz w:val="22"/>
          <w:szCs w:val="22"/>
          <w:lang w:val="pt-PT"/>
        </w:rPr>
        <w:t xml:space="preserve"> </w:t>
      </w:r>
      <w:r w:rsidR="003233FE" w:rsidRPr="00D47173">
        <w:rPr>
          <w:rStyle w:val="Refdenotaderodap"/>
          <w:rFonts w:asciiTheme="minorBidi" w:hAnsiTheme="minorBidi" w:cstheme="minorBidi"/>
          <w:sz w:val="22"/>
          <w:szCs w:val="22"/>
          <w:lang w:val="pt-PT"/>
        </w:rPr>
        <w:footnoteReference w:id="3"/>
      </w:r>
      <w:r w:rsidRPr="00D47173">
        <w:rPr>
          <w:rFonts w:asciiTheme="minorBidi" w:hAnsiTheme="minorBidi" w:cstheme="minorBidi"/>
          <w:sz w:val="22"/>
          <w:szCs w:val="22"/>
          <w:lang w:val="pt-PT"/>
        </w:rPr>
        <w:t xml:space="preserve"> (negrito e sublinhado nossos)</w:t>
      </w:r>
    </w:p>
    <w:p w14:paraId="774EB656" w14:textId="2AD9D3E2"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O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é basicamente</w:t>
      </w:r>
      <w:r w:rsidR="00D47173">
        <w:rPr>
          <w:rFonts w:asciiTheme="minorBidi" w:hAnsiTheme="minorBidi" w:cstheme="minorBidi"/>
          <w:sz w:val="22"/>
          <w:szCs w:val="22"/>
          <w:lang w:val="pt-PT"/>
        </w:rPr>
        <w:t xml:space="preserve"> </w:t>
      </w:r>
      <w:r w:rsidRPr="00D47173">
        <w:rPr>
          <w:rFonts w:asciiTheme="minorBidi" w:hAnsiTheme="minorBidi" w:cstheme="minorBidi"/>
          <w:sz w:val="22"/>
          <w:szCs w:val="22"/>
          <w:lang w:val="pt-PT"/>
        </w:rPr>
        <w:t>uma forma de vida comunitária; “ao mesmo tempo isoladamente e em grupo”</w:t>
      </w:r>
      <w:r w:rsidR="003233FE" w:rsidRPr="00D47173">
        <w:rPr>
          <w:rFonts w:asciiTheme="minorBidi" w:hAnsiTheme="minorBidi" w:cstheme="minorBidi"/>
          <w:sz w:val="22"/>
          <w:szCs w:val="22"/>
          <w:lang w:val="pt-PT"/>
        </w:rPr>
        <w:t>, tal como a autora refere no citado estudo: (negrito nosso)</w:t>
      </w:r>
    </w:p>
    <w:p w14:paraId="21B5EECA" w14:textId="77777777" w:rsidR="00E451E3" w:rsidRPr="00D47173" w:rsidRDefault="00E451E3" w:rsidP="00D47173">
      <w:pPr>
        <w:spacing w:after="120"/>
        <w:ind w:left="720"/>
        <w:rPr>
          <w:rFonts w:ascii="Arial Narrow" w:hAnsi="Arial Narrow" w:cstheme="minorBidi"/>
          <w:b/>
          <w:bCs/>
          <w:i/>
          <w:iCs/>
          <w:sz w:val="22"/>
          <w:szCs w:val="22"/>
        </w:rPr>
      </w:pPr>
      <w:r w:rsidRPr="00D47173">
        <w:rPr>
          <w:rFonts w:ascii="Arial Narrow" w:hAnsi="Arial Narrow" w:cstheme="minorBidi"/>
          <w:b/>
          <w:bCs/>
          <w:i/>
          <w:iCs/>
          <w:sz w:val="22"/>
          <w:szCs w:val="22"/>
        </w:rPr>
        <w:t>Cohousing is a form of group living which clusters individual homes around a ‘common house’ - or shared space and amenities. Run and controlled entirely by members of the group working together, it is based on mutual support, self-governance and active participation.</w:t>
      </w:r>
    </w:p>
    <w:p w14:paraId="5B968470" w14:textId="77777777" w:rsidR="00E451E3" w:rsidRPr="00D47173" w:rsidRDefault="00E451E3" w:rsidP="00D47173">
      <w:pPr>
        <w:spacing w:after="120"/>
        <w:ind w:left="720"/>
        <w:rPr>
          <w:rFonts w:ascii="Arial Narrow" w:hAnsi="Arial Narrow" w:cstheme="minorBidi"/>
          <w:i/>
          <w:iCs/>
          <w:sz w:val="22"/>
          <w:szCs w:val="22"/>
          <w:lang w:val="pt-PT"/>
        </w:rPr>
      </w:pPr>
      <w:r w:rsidRPr="00D47173">
        <w:rPr>
          <w:rFonts w:ascii="Arial Narrow" w:hAnsi="Arial Narrow" w:cstheme="minorBidi"/>
          <w:i/>
          <w:iCs/>
          <w:sz w:val="22"/>
          <w:szCs w:val="22"/>
        </w:rPr>
        <w:t xml:space="preserve">Cohousing is a way of living both ‘apart and together’ with a collaborative group of </w:t>
      </w:r>
      <w:proofErr w:type="spellStart"/>
      <w:r w:rsidRPr="00D47173">
        <w:rPr>
          <w:rFonts w:ascii="Arial Narrow" w:hAnsi="Arial Narrow" w:cstheme="minorBidi"/>
          <w:i/>
          <w:iCs/>
          <w:sz w:val="22"/>
          <w:szCs w:val="22"/>
        </w:rPr>
        <w:t>neighbours</w:t>
      </w:r>
      <w:proofErr w:type="spellEnd"/>
      <w:r w:rsidRPr="00D47173">
        <w:rPr>
          <w:rFonts w:ascii="Arial Narrow" w:hAnsi="Arial Narrow" w:cstheme="minorBidi"/>
          <w:i/>
          <w:iCs/>
          <w:sz w:val="22"/>
          <w:szCs w:val="22"/>
        </w:rPr>
        <w:t xml:space="preserve"> who know each other and sign up to certain values. They work to develop the social capital that creates and maintains a sense of community. </w:t>
      </w:r>
      <w:r w:rsidRPr="00D47173">
        <w:rPr>
          <w:rFonts w:ascii="Arial Narrow" w:hAnsi="Arial Narrow" w:cstheme="minorBidi"/>
          <w:i/>
          <w:iCs/>
          <w:sz w:val="22"/>
          <w:szCs w:val="22"/>
          <w:lang w:val="pt-PT"/>
        </w:rPr>
        <w:t>(pg. 3)</w:t>
      </w:r>
    </w:p>
    <w:p w14:paraId="38639A59" w14:textId="4CB522EE"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O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de idosos tem caraterísticas específicas a ter em boa conta e que são, em seguida, citadas</w:t>
      </w:r>
      <w:r w:rsidR="003233FE" w:rsidRPr="00D47173">
        <w:rPr>
          <w:rFonts w:asciiTheme="minorBidi" w:hAnsiTheme="minorBidi" w:cstheme="minorBidi"/>
          <w:sz w:val="22"/>
          <w:szCs w:val="22"/>
          <w:lang w:val="pt-PT"/>
        </w:rPr>
        <w:t xml:space="preserve"> a partir do estudo que está a ser referido: (negrito nosso)</w:t>
      </w:r>
    </w:p>
    <w:p w14:paraId="6025241E"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Is </w:t>
      </w:r>
      <w:r w:rsidRPr="00D47173">
        <w:rPr>
          <w:rFonts w:ascii="Arial Narrow" w:hAnsi="Arial Narrow" w:cstheme="minorBidi"/>
          <w:b/>
          <w:bCs/>
          <w:i/>
          <w:iCs/>
          <w:sz w:val="22"/>
          <w:szCs w:val="22"/>
        </w:rPr>
        <w:t xml:space="preserve">based on a clear intention to live as an active participant in a group of people of similar age who are ‘signed up to be </w:t>
      </w:r>
      <w:proofErr w:type="spellStart"/>
      <w:r w:rsidRPr="00D47173">
        <w:rPr>
          <w:rFonts w:ascii="Arial Narrow" w:hAnsi="Arial Narrow" w:cstheme="minorBidi"/>
          <w:b/>
          <w:bCs/>
          <w:i/>
          <w:iCs/>
          <w:sz w:val="22"/>
          <w:szCs w:val="22"/>
        </w:rPr>
        <w:t>neighbourly</w:t>
      </w:r>
      <w:proofErr w:type="spellEnd"/>
      <w:r w:rsidRPr="00D47173">
        <w:rPr>
          <w:rFonts w:ascii="Arial Narrow" w:hAnsi="Arial Narrow" w:cstheme="minorBidi"/>
          <w:i/>
          <w:iCs/>
          <w:sz w:val="22"/>
          <w:szCs w:val="22"/>
        </w:rPr>
        <w:t xml:space="preserve">’; </w:t>
      </w:r>
    </w:p>
    <w:p w14:paraId="0BE7804C"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Is an investment by older people themselves in social capital and mutual support; </w:t>
      </w:r>
    </w:p>
    <w:p w14:paraId="4B319E94"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 xml:space="preserve">Is a way of compensating for the anonymity of modern </w:t>
      </w:r>
      <w:proofErr w:type="spellStart"/>
      <w:r w:rsidRPr="00D47173">
        <w:rPr>
          <w:rFonts w:ascii="Arial Narrow" w:hAnsi="Arial Narrow" w:cstheme="minorBidi"/>
          <w:b/>
          <w:bCs/>
          <w:i/>
          <w:iCs/>
          <w:sz w:val="22"/>
          <w:szCs w:val="22"/>
        </w:rPr>
        <w:t>neighbourhoods</w:t>
      </w:r>
      <w:proofErr w:type="spellEnd"/>
      <w:r w:rsidRPr="00D47173">
        <w:rPr>
          <w:rFonts w:ascii="Arial Narrow" w:hAnsi="Arial Narrow" w:cstheme="minorBidi"/>
          <w:i/>
          <w:iCs/>
          <w:sz w:val="22"/>
          <w:szCs w:val="22"/>
        </w:rPr>
        <w:t xml:space="preserve"> at a time when single households are on the increase and many older people live alone; </w:t>
      </w:r>
    </w:p>
    <w:p w14:paraId="499D6BBB"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Offers an additional option for the informal care</w:t>
      </w:r>
      <w:r w:rsidRPr="00D47173">
        <w:rPr>
          <w:rFonts w:ascii="Arial Narrow" w:hAnsi="Arial Narrow" w:cstheme="minorBidi"/>
          <w:i/>
          <w:iCs/>
          <w:sz w:val="22"/>
          <w:szCs w:val="22"/>
        </w:rPr>
        <w:t xml:space="preserve"> and housing needs of people approaching old age; </w:t>
      </w:r>
    </w:p>
    <w:p w14:paraId="373AC837"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Offers opportunities for learning and skill-exchange</w:t>
      </w:r>
      <w:r w:rsidRPr="00D47173">
        <w:rPr>
          <w:rFonts w:ascii="Arial Narrow" w:hAnsi="Arial Narrow" w:cstheme="minorBidi"/>
          <w:i/>
          <w:iCs/>
          <w:sz w:val="22"/>
          <w:szCs w:val="22"/>
        </w:rPr>
        <w:t xml:space="preserve"> as well as scope for shared activities and companionship; </w:t>
      </w:r>
    </w:p>
    <w:p w14:paraId="651FB34E"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Keeps older people active,</w:t>
      </w:r>
      <w:r w:rsidRPr="00D47173">
        <w:rPr>
          <w:rFonts w:ascii="Arial Narrow" w:hAnsi="Arial Narrow" w:cstheme="minorBidi"/>
          <w:i/>
          <w:iCs/>
          <w:sz w:val="22"/>
          <w:szCs w:val="22"/>
        </w:rPr>
        <w:t xml:space="preserve"> healthy and engaged and reduces demand for health and social care services; </w:t>
      </w:r>
    </w:p>
    <w:p w14:paraId="0C2EA290"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Offers the possibility to downsize</w:t>
      </w:r>
      <w:r w:rsidRPr="00D47173">
        <w:rPr>
          <w:rFonts w:ascii="Arial Narrow" w:hAnsi="Arial Narrow" w:cstheme="minorBidi"/>
          <w:i/>
          <w:iCs/>
          <w:sz w:val="22"/>
          <w:szCs w:val="22"/>
        </w:rPr>
        <w:t xml:space="preserve"> from family-sized housing to an attractive, age-proofed environment; </w:t>
      </w:r>
    </w:p>
    <w:p w14:paraId="741F1F03"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Offers a blend of privacy and communality</w:t>
      </w:r>
      <w:r w:rsidRPr="00D47173">
        <w:rPr>
          <w:rFonts w:ascii="Arial Narrow" w:hAnsi="Arial Narrow" w:cstheme="minorBidi"/>
          <w:i/>
          <w:iCs/>
          <w:sz w:val="22"/>
          <w:szCs w:val="22"/>
        </w:rPr>
        <w:t xml:space="preserve">; </w:t>
      </w:r>
    </w:p>
    <w:p w14:paraId="68F5B8D6"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Encourages people to think ahead</w:t>
      </w:r>
      <w:r w:rsidRPr="00D47173">
        <w:rPr>
          <w:rFonts w:ascii="Arial Narrow" w:hAnsi="Arial Narrow" w:cstheme="minorBidi"/>
          <w:i/>
          <w:iCs/>
          <w:sz w:val="22"/>
          <w:szCs w:val="22"/>
        </w:rPr>
        <w:t xml:space="preserve"> in their approach to ageing and make positive moves to prepare for it from around the age of fifty; </w:t>
      </w:r>
    </w:p>
    <w:p w14:paraId="35C0E899" w14:textId="77777777" w:rsidR="00E451E3" w:rsidRPr="00D47173" w:rsidRDefault="00E451E3" w:rsidP="00D47173">
      <w:pPr>
        <w:spacing w:after="120"/>
        <w:ind w:left="720"/>
        <w:rPr>
          <w:rFonts w:ascii="Arial Narrow" w:hAnsi="Arial Narrow" w:cstheme="minorBidi"/>
          <w:i/>
          <w:iCs/>
          <w:sz w:val="22"/>
          <w:szCs w:val="22"/>
          <w:lang w:val="pt-PT"/>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u w:val="single"/>
        </w:rPr>
        <w:t xml:space="preserve">Depends for its success and </w:t>
      </w:r>
      <w:proofErr w:type="spellStart"/>
      <w:r w:rsidRPr="00D47173">
        <w:rPr>
          <w:rFonts w:ascii="Arial Narrow" w:hAnsi="Arial Narrow" w:cstheme="minorBidi"/>
          <w:b/>
          <w:bCs/>
          <w:i/>
          <w:iCs/>
          <w:sz w:val="22"/>
          <w:szCs w:val="22"/>
          <w:u w:val="single"/>
        </w:rPr>
        <w:t>vigour</w:t>
      </w:r>
      <w:proofErr w:type="spellEnd"/>
      <w:r w:rsidRPr="00D47173">
        <w:rPr>
          <w:rFonts w:ascii="Arial Narrow" w:hAnsi="Arial Narrow" w:cstheme="minorBidi"/>
          <w:b/>
          <w:bCs/>
          <w:i/>
          <w:iCs/>
          <w:sz w:val="22"/>
          <w:szCs w:val="22"/>
          <w:u w:val="single"/>
        </w:rPr>
        <w:t xml:space="preserve"> on maintaining a reasonably wide age-span.</w:t>
      </w:r>
      <w:r w:rsidRPr="00D47173">
        <w:rPr>
          <w:rFonts w:ascii="Arial Narrow" w:hAnsi="Arial Narrow" w:cstheme="minorBidi"/>
          <w:i/>
          <w:iCs/>
          <w:sz w:val="22"/>
          <w:szCs w:val="22"/>
        </w:rPr>
        <w:t xml:space="preserve"> </w:t>
      </w:r>
      <w:r w:rsidRPr="00D47173">
        <w:rPr>
          <w:rFonts w:ascii="Arial Narrow" w:hAnsi="Arial Narrow" w:cstheme="minorBidi"/>
          <w:i/>
          <w:iCs/>
          <w:sz w:val="22"/>
          <w:szCs w:val="22"/>
          <w:lang w:val="pt-PT"/>
        </w:rPr>
        <w:t>(pg. 3)</w:t>
      </w:r>
    </w:p>
    <w:p w14:paraId="10E486C7" w14:textId="441B6E90"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Nestas matérias um aspeto tão importante como sensível, que tem muito a ver com o desenvolvimento de intervenções intergeracionais, refere-se à existência ou ausência </w:t>
      </w:r>
      <w:r w:rsidRPr="00D47173">
        <w:rPr>
          <w:rFonts w:asciiTheme="minorBidi" w:hAnsiTheme="minorBidi" w:cstheme="minorBidi"/>
          <w:sz w:val="22"/>
          <w:szCs w:val="22"/>
          <w:lang w:val="pt-PT"/>
        </w:rPr>
        <w:lastRenderedPageBreak/>
        <w:t>obrigatória de crianças no conjunto residencial</w:t>
      </w:r>
      <w:r w:rsidR="003233FE" w:rsidRPr="00D47173">
        <w:rPr>
          <w:rFonts w:asciiTheme="minorBidi" w:hAnsiTheme="minorBidi" w:cstheme="minorBidi"/>
          <w:sz w:val="22"/>
          <w:szCs w:val="22"/>
          <w:lang w:val="pt-PT"/>
        </w:rPr>
        <w:t>, tal como também se aponta no estudo que está a ser referido:</w:t>
      </w:r>
      <w:r w:rsidR="00D47173">
        <w:rPr>
          <w:rFonts w:asciiTheme="minorBidi" w:hAnsiTheme="minorBidi" w:cstheme="minorBidi"/>
          <w:sz w:val="22"/>
          <w:szCs w:val="22"/>
          <w:lang w:val="pt-PT"/>
        </w:rPr>
        <w:t xml:space="preserve"> (negrito nosso)</w:t>
      </w:r>
    </w:p>
    <w:p w14:paraId="2A134D79" w14:textId="77777777" w:rsidR="00E451E3" w:rsidRPr="00D47173" w:rsidRDefault="00E451E3" w:rsidP="00E451E3">
      <w:pPr>
        <w:spacing w:after="240"/>
        <w:ind w:left="720"/>
        <w:rPr>
          <w:rFonts w:ascii="Arial Narrow" w:hAnsi="Arial Narrow" w:cstheme="minorBidi"/>
          <w:i/>
          <w:iCs/>
          <w:sz w:val="22"/>
          <w:szCs w:val="22"/>
          <w:lang w:val="pt-PT"/>
        </w:rPr>
      </w:pPr>
      <w:r w:rsidRPr="00D47173">
        <w:rPr>
          <w:rFonts w:ascii="Arial Narrow" w:hAnsi="Arial Narrow" w:cstheme="minorBidi"/>
          <w:b/>
          <w:bCs/>
          <w:i/>
          <w:iCs/>
          <w:sz w:val="22"/>
          <w:szCs w:val="22"/>
        </w:rPr>
        <w:t>Older Dutch people enjoy a choice between joining family-based cohousing or forming their own age-peer groups</w:t>
      </w: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Enabling older people to live in child-free environments is a reflection of a strong preference for this among some older people</w:t>
      </w:r>
      <w:r w:rsidRPr="00D47173">
        <w:rPr>
          <w:rFonts w:ascii="Arial Narrow" w:hAnsi="Arial Narrow" w:cstheme="minorBidi"/>
          <w:i/>
          <w:iCs/>
          <w:sz w:val="22"/>
          <w:szCs w:val="22"/>
        </w:rPr>
        <w:t xml:space="preserve"> and can offer a more conducive setting for articulating the older person’s voice and priorities. </w:t>
      </w:r>
      <w:r w:rsidRPr="00D47173">
        <w:rPr>
          <w:rFonts w:ascii="Arial Narrow" w:hAnsi="Arial Narrow" w:cstheme="minorBidi"/>
          <w:i/>
          <w:iCs/>
          <w:sz w:val="22"/>
          <w:szCs w:val="22"/>
          <w:lang w:val="pt-PT"/>
        </w:rPr>
        <w:t>(pg. 4)</w:t>
      </w:r>
    </w:p>
    <w:p w14:paraId="418FD1E1" w14:textId="3659AC8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Outro aspeto a considerar é a </w:t>
      </w:r>
      <w:r w:rsidR="003233FE" w:rsidRPr="00D47173">
        <w:rPr>
          <w:rFonts w:asciiTheme="minorBidi" w:hAnsiTheme="minorBidi" w:cstheme="minorBidi"/>
          <w:sz w:val="22"/>
          <w:szCs w:val="22"/>
          <w:lang w:val="pt-PT"/>
        </w:rPr>
        <w:t xml:space="preserve">interessante possibilidade da </w:t>
      </w:r>
      <w:r w:rsidRPr="00D47173">
        <w:rPr>
          <w:rFonts w:asciiTheme="minorBidi" w:hAnsiTheme="minorBidi" w:cstheme="minorBidi"/>
          <w:sz w:val="22"/>
          <w:szCs w:val="22"/>
          <w:lang w:val="pt-PT"/>
        </w:rPr>
        <w:t xml:space="preserve">existência de comunidades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“temáticas”, </w:t>
      </w:r>
      <w:r w:rsidR="003233FE" w:rsidRPr="00D47173">
        <w:rPr>
          <w:rFonts w:asciiTheme="minorBidi" w:hAnsiTheme="minorBidi" w:cstheme="minorBidi"/>
          <w:sz w:val="22"/>
          <w:szCs w:val="22"/>
          <w:lang w:val="pt-PT"/>
        </w:rPr>
        <w:t xml:space="preserve">e </w:t>
      </w:r>
      <w:r w:rsidRPr="00D47173">
        <w:rPr>
          <w:rFonts w:asciiTheme="minorBidi" w:hAnsiTheme="minorBidi" w:cstheme="minorBidi"/>
          <w:sz w:val="22"/>
          <w:szCs w:val="22"/>
          <w:lang w:val="pt-PT"/>
        </w:rPr>
        <w:t>de variados tipos</w:t>
      </w:r>
      <w:r w:rsidR="003233FE" w:rsidRPr="00D47173">
        <w:rPr>
          <w:rFonts w:asciiTheme="minorBidi" w:hAnsiTheme="minorBidi" w:cstheme="minorBidi"/>
          <w:sz w:val="22"/>
          <w:szCs w:val="22"/>
          <w:lang w:val="pt-PT"/>
        </w:rPr>
        <w:t xml:space="preserve">, tal como também salienta Maria </w:t>
      </w:r>
      <w:proofErr w:type="spellStart"/>
      <w:r w:rsidR="003233FE" w:rsidRPr="00D47173">
        <w:rPr>
          <w:rFonts w:asciiTheme="minorBidi" w:hAnsiTheme="minorBidi" w:cstheme="minorBidi"/>
          <w:sz w:val="22"/>
          <w:szCs w:val="22"/>
          <w:lang w:val="pt-PT"/>
        </w:rPr>
        <w:t>Brenton</w:t>
      </w:r>
      <w:proofErr w:type="spellEnd"/>
      <w:r w:rsidR="003233FE" w:rsidRPr="00D47173">
        <w:rPr>
          <w:rFonts w:asciiTheme="minorBidi" w:hAnsiTheme="minorBidi" w:cstheme="minorBidi"/>
          <w:sz w:val="22"/>
          <w:szCs w:val="22"/>
          <w:lang w:val="pt-PT"/>
        </w:rPr>
        <w:t xml:space="preserve"> no seu estudo, que está a ser aqui referido:</w:t>
      </w:r>
      <w:r w:rsidR="00D47173">
        <w:rPr>
          <w:rFonts w:asciiTheme="minorBidi" w:hAnsiTheme="minorBidi" w:cstheme="minorBidi"/>
          <w:sz w:val="22"/>
          <w:szCs w:val="22"/>
          <w:lang w:val="pt-PT"/>
        </w:rPr>
        <w:t xml:space="preserve"> (negrito nosso)</w:t>
      </w:r>
    </w:p>
    <w:p w14:paraId="4573840C" w14:textId="77777777" w:rsidR="00E451E3" w:rsidRPr="00D47173" w:rsidRDefault="00E451E3" w:rsidP="00E451E3">
      <w:pPr>
        <w:spacing w:after="240"/>
        <w:ind w:left="720"/>
        <w:rPr>
          <w:rFonts w:ascii="Arial Narrow" w:hAnsi="Arial Narrow" w:cstheme="minorBidi"/>
          <w:i/>
          <w:iCs/>
          <w:sz w:val="22"/>
          <w:szCs w:val="22"/>
          <w:lang w:val="pt-PT"/>
        </w:rPr>
      </w:pPr>
      <w:r w:rsidRPr="00D47173">
        <w:rPr>
          <w:rFonts w:ascii="Arial Narrow" w:hAnsi="Arial Narrow" w:cstheme="minorBidi"/>
          <w:i/>
          <w:iCs/>
          <w:sz w:val="22"/>
          <w:szCs w:val="22"/>
        </w:rPr>
        <w:t xml:space="preserve">A marked feature of Dutch senior cohousing has been its flexibility of approach. </w:t>
      </w:r>
      <w:r w:rsidRPr="00D47173">
        <w:rPr>
          <w:rFonts w:ascii="Arial Narrow" w:hAnsi="Arial Narrow" w:cstheme="minorBidi"/>
          <w:b/>
          <w:bCs/>
          <w:i/>
          <w:iCs/>
          <w:sz w:val="22"/>
          <w:szCs w:val="22"/>
        </w:rPr>
        <w:t>Cohousing communities exist mostly on a mixed gender basis, but have also been created by specific groups</w:t>
      </w:r>
      <w:r w:rsidRPr="00D47173">
        <w:rPr>
          <w:rFonts w:ascii="Arial Narrow" w:hAnsi="Arial Narrow" w:cstheme="minorBidi"/>
          <w:i/>
          <w:iCs/>
          <w:sz w:val="22"/>
          <w:szCs w:val="22"/>
        </w:rPr>
        <w:t xml:space="preserve"> such as women, gay men and particular ethnic groups, or groups who might share a particular interest – like, for example, gardening. Where housing associations commission the development, tenancy allocations are ceded to the group itself, which then allocates according to ‘best fit’ in terms of age-spread, willingness to participate and other factors. </w:t>
      </w:r>
      <w:r w:rsidRPr="00D47173">
        <w:rPr>
          <w:rFonts w:ascii="Arial Narrow" w:hAnsi="Arial Narrow" w:cstheme="minorBidi"/>
          <w:i/>
          <w:iCs/>
          <w:sz w:val="22"/>
          <w:szCs w:val="22"/>
          <w:lang w:val="pt-PT"/>
        </w:rPr>
        <w:t>(pg. 5)</w:t>
      </w:r>
    </w:p>
    <w:p w14:paraId="7B9D9BFE" w14:textId="153D6B1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Outro aspeto refere-se à possibilidade de existência de soluções de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em quadros de reabilitação residencial; sempre marcados pela reserva de, pelo menos, um apartamento reabilitado como “casa comum”</w:t>
      </w:r>
      <w:r w:rsidR="003233FE" w:rsidRPr="00D47173">
        <w:rPr>
          <w:rFonts w:asciiTheme="minorBidi" w:hAnsiTheme="minorBidi" w:cstheme="minorBidi"/>
          <w:sz w:val="22"/>
          <w:szCs w:val="22"/>
          <w:lang w:val="pt-PT"/>
        </w:rPr>
        <w:t>, tal como também se salienta no estudo que está a ser referido:</w:t>
      </w:r>
      <w:r w:rsidR="00D47173">
        <w:rPr>
          <w:rFonts w:asciiTheme="minorBidi" w:hAnsiTheme="minorBidi" w:cstheme="minorBidi"/>
          <w:sz w:val="22"/>
          <w:szCs w:val="22"/>
          <w:lang w:val="pt-PT"/>
        </w:rPr>
        <w:t xml:space="preserve"> (negrito nosso)</w:t>
      </w:r>
    </w:p>
    <w:p w14:paraId="68766518" w14:textId="77777777" w:rsidR="00E451E3" w:rsidRPr="00D47173" w:rsidRDefault="00E451E3" w:rsidP="00E451E3">
      <w:pPr>
        <w:spacing w:after="240"/>
        <w:ind w:left="720"/>
        <w:rPr>
          <w:rFonts w:ascii="Arial Narrow" w:hAnsi="Arial Narrow" w:cstheme="minorBidi"/>
          <w:i/>
          <w:iCs/>
          <w:sz w:val="22"/>
          <w:szCs w:val="22"/>
          <w:lang w:val="pt-PT"/>
        </w:rPr>
      </w:pPr>
      <w:r w:rsidRPr="00D47173">
        <w:rPr>
          <w:rFonts w:ascii="Arial Narrow" w:hAnsi="Arial Narrow" w:cstheme="minorBidi"/>
          <w:i/>
          <w:iCs/>
          <w:sz w:val="22"/>
          <w:szCs w:val="22"/>
        </w:rPr>
        <w:t xml:space="preserve">A recent development in senior cohousing in the Netherlands </w:t>
      </w:r>
      <w:r w:rsidRPr="00D47173">
        <w:rPr>
          <w:rFonts w:ascii="Arial Narrow" w:hAnsi="Arial Narrow" w:cstheme="minorBidi"/>
          <w:b/>
          <w:bCs/>
          <w:i/>
          <w:iCs/>
          <w:sz w:val="22"/>
          <w:szCs w:val="22"/>
        </w:rPr>
        <w:t>is ‘retrofit’ cohousing, where housing associations assist the older tenants of existing apartment blocks to form a mutually supportive and sociable living group without moving</w:t>
      </w:r>
      <w:r w:rsidRPr="00D47173">
        <w:rPr>
          <w:rFonts w:ascii="Arial Narrow" w:hAnsi="Arial Narrow" w:cstheme="minorBidi"/>
          <w:i/>
          <w:iCs/>
          <w:sz w:val="22"/>
          <w:szCs w:val="22"/>
        </w:rPr>
        <w:t xml:space="preserve"> – with a flat in their block kept untenanted to act as their ‘common house’. </w:t>
      </w:r>
      <w:r w:rsidRPr="00D47173">
        <w:rPr>
          <w:rFonts w:ascii="Arial Narrow" w:hAnsi="Arial Narrow" w:cstheme="minorBidi"/>
          <w:i/>
          <w:iCs/>
          <w:sz w:val="22"/>
          <w:szCs w:val="22"/>
          <w:lang w:val="pt-PT"/>
        </w:rPr>
        <w:t>(pg. 6)</w:t>
      </w:r>
    </w:p>
    <w:p w14:paraId="21113372" w14:textId="77777777"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Outro aspetos muito interessante refere-se a uma ideia de se associarem nos aspetos de conceção das comunidades </w:t>
      </w:r>
      <w:proofErr w:type="spellStart"/>
      <w:r w:rsidRPr="00D47173">
        <w:rPr>
          <w:rFonts w:asciiTheme="minorBidi" w:hAnsiTheme="minorBidi" w:cstheme="minorBidi"/>
          <w:sz w:val="22"/>
          <w:szCs w:val="22"/>
          <w:lang w:val="pt-PT"/>
        </w:rPr>
        <w:t>cohousing</w:t>
      </w:r>
      <w:proofErr w:type="spellEnd"/>
      <w:r w:rsidRPr="00D47173">
        <w:rPr>
          <w:rFonts w:asciiTheme="minorBidi" w:hAnsiTheme="minorBidi" w:cstheme="minorBidi"/>
          <w:sz w:val="22"/>
          <w:szCs w:val="22"/>
          <w:lang w:val="pt-PT"/>
        </w:rPr>
        <w:t xml:space="preserve"> as necessidades específicas dos cuidados pessoais e dos próprios cuidadores (pg. 6), caminho que, parecendo óbvio, não o é, muito frequentemente – provavelmente privilegiando-se os cuidados (as pessoas cuidadas) em meio doméstico, e os cuidadores (frequentemente enfermeiros e auxiliares) em meio do tipo hospitalar.</w:t>
      </w:r>
    </w:p>
    <w:p w14:paraId="2A4A582E" w14:textId="07989355" w:rsidR="00E451E3" w:rsidRPr="00D47173" w:rsidRDefault="003233FE"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No</w:t>
      </w:r>
      <w:r w:rsidR="00E451E3" w:rsidRPr="00D47173">
        <w:rPr>
          <w:rFonts w:asciiTheme="minorBidi" w:hAnsiTheme="minorBidi" w:cstheme="minorBidi"/>
          <w:sz w:val="22"/>
          <w:szCs w:val="22"/>
          <w:lang w:val="pt-PT"/>
        </w:rPr>
        <w:t xml:space="preserve"> estudo </w:t>
      </w:r>
      <w:r w:rsidRPr="00D47173">
        <w:rPr>
          <w:rFonts w:asciiTheme="minorBidi" w:hAnsiTheme="minorBidi" w:cstheme="minorBidi"/>
          <w:sz w:val="22"/>
          <w:szCs w:val="22"/>
          <w:lang w:val="pt-PT"/>
        </w:rPr>
        <w:t xml:space="preserve">de Maria </w:t>
      </w:r>
      <w:proofErr w:type="spellStart"/>
      <w:r w:rsidRPr="00D47173">
        <w:rPr>
          <w:rFonts w:asciiTheme="minorBidi" w:hAnsiTheme="minorBidi" w:cstheme="minorBidi"/>
          <w:sz w:val="22"/>
          <w:szCs w:val="22"/>
          <w:lang w:val="pt-PT"/>
        </w:rPr>
        <w:t>Brenton</w:t>
      </w:r>
      <w:proofErr w:type="spellEnd"/>
      <w:r w:rsidRPr="00D47173">
        <w:rPr>
          <w:rFonts w:asciiTheme="minorBidi" w:hAnsiTheme="minorBidi" w:cstheme="minorBidi"/>
          <w:sz w:val="22"/>
          <w:szCs w:val="22"/>
          <w:lang w:val="pt-PT"/>
        </w:rPr>
        <w:t xml:space="preserve"> que está a ser referido</w:t>
      </w:r>
      <w:r w:rsidR="00E451E3" w:rsidRPr="00D47173">
        <w:rPr>
          <w:rFonts w:asciiTheme="minorBidi" w:hAnsiTheme="minorBidi" w:cstheme="minorBidi"/>
          <w:sz w:val="22"/>
          <w:szCs w:val="22"/>
          <w:lang w:val="pt-PT"/>
        </w:rPr>
        <w:t xml:space="preserve"> sublinha</w:t>
      </w:r>
      <w:r w:rsidRPr="00D47173">
        <w:rPr>
          <w:rFonts w:asciiTheme="minorBidi" w:hAnsiTheme="minorBidi" w:cstheme="minorBidi"/>
          <w:sz w:val="22"/>
          <w:szCs w:val="22"/>
          <w:lang w:val="pt-PT"/>
        </w:rPr>
        <w:t>-se</w:t>
      </w:r>
      <w:r w:rsidR="00E451E3" w:rsidRPr="00D47173">
        <w:rPr>
          <w:rFonts w:asciiTheme="minorBidi" w:hAnsiTheme="minorBidi" w:cstheme="minorBidi"/>
          <w:sz w:val="22"/>
          <w:szCs w:val="22"/>
          <w:lang w:val="pt-PT"/>
        </w:rPr>
        <w:t xml:space="preserve"> um interessante conjunto de aspetos designados como facilitadores dos processos de </w:t>
      </w:r>
      <w:proofErr w:type="spellStart"/>
      <w:r w:rsidR="00E451E3" w:rsidRPr="00D47173">
        <w:rPr>
          <w:rFonts w:asciiTheme="minorBidi" w:hAnsiTheme="minorBidi" w:cstheme="minorBidi"/>
          <w:sz w:val="22"/>
          <w:szCs w:val="22"/>
          <w:lang w:val="pt-PT"/>
        </w:rPr>
        <w:t>cohousing</w:t>
      </w:r>
      <w:proofErr w:type="spellEnd"/>
      <w:r w:rsidR="00E451E3" w:rsidRPr="00D47173">
        <w:rPr>
          <w:rFonts w:asciiTheme="minorBidi" w:hAnsiTheme="minorBidi" w:cstheme="minorBidi"/>
          <w:sz w:val="22"/>
          <w:szCs w:val="22"/>
          <w:lang w:val="pt-PT"/>
        </w:rPr>
        <w:t xml:space="preserve"> de idosos</w:t>
      </w:r>
      <w:r w:rsidRPr="00D47173">
        <w:rPr>
          <w:rFonts w:asciiTheme="minorBidi" w:hAnsiTheme="minorBidi" w:cstheme="minorBidi"/>
          <w:sz w:val="22"/>
          <w:szCs w:val="22"/>
          <w:lang w:val="pt-PT"/>
        </w:rPr>
        <w:t>;</w:t>
      </w:r>
      <w:r w:rsidR="00E451E3" w:rsidRPr="00D47173">
        <w:rPr>
          <w:rFonts w:asciiTheme="minorBidi" w:hAnsiTheme="minorBidi" w:cstheme="minorBidi"/>
          <w:sz w:val="22"/>
          <w:szCs w:val="22"/>
          <w:lang w:val="pt-PT"/>
        </w:rPr>
        <w:t xml:space="preserve"> que são, em seguida, citados:</w:t>
      </w:r>
      <w:r w:rsidR="00D47173">
        <w:rPr>
          <w:rFonts w:asciiTheme="minorBidi" w:hAnsiTheme="minorBidi" w:cstheme="minorBidi"/>
          <w:sz w:val="22"/>
          <w:szCs w:val="22"/>
          <w:lang w:val="pt-PT"/>
        </w:rPr>
        <w:t xml:space="preserve"> (negrito nosso)</w:t>
      </w:r>
    </w:p>
    <w:p w14:paraId="0125A2FF"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As Dutch and Danish experience shows, clear policy direction from central government is vital in the UK</w:t>
      </w:r>
      <w:r w:rsidRPr="00D47173">
        <w:rPr>
          <w:rFonts w:ascii="Arial Narrow" w:hAnsi="Arial Narrow" w:cstheme="minorBidi"/>
          <w:i/>
          <w:iCs/>
          <w:sz w:val="22"/>
          <w:szCs w:val="22"/>
        </w:rPr>
        <w:t xml:space="preserve">; </w:t>
      </w:r>
    </w:p>
    <w:p w14:paraId="1BEAD2A7"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Support and understanding by local authority departments such as planning, housing and adult social care is central to getting projects off the ground; </w:t>
      </w:r>
    </w:p>
    <w:p w14:paraId="1AA0051F"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Instances of where local authorities and cohousing groups have agreed helpful joint approaches to tenancy nominations need to be better documented; </w:t>
      </w:r>
    </w:p>
    <w:p w14:paraId="07F13AF0"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lastRenderedPageBreak/>
        <w:t xml:space="preserve">. </w:t>
      </w:r>
      <w:r w:rsidRPr="00D47173">
        <w:rPr>
          <w:rFonts w:ascii="Arial Narrow" w:hAnsi="Arial Narrow" w:cstheme="minorBidi"/>
          <w:b/>
          <w:bCs/>
          <w:i/>
          <w:iCs/>
          <w:sz w:val="22"/>
          <w:szCs w:val="22"/>
        </w:rPr>
        <w:t>Housing associations keen to explore new roles and fresh territory can be helpful catalysts</w:t>
      </w:r>
      <w:r w:rsidRPr="00D47173">
        <w:rPr>
          <w:rFonts w:ascii="Arial Narrow" w:hAnsi="Arial Narrow" w:cstheme="minorBidi"/>
          <w:i/>
          <w:iCs/>
          <w:sz w:val="22"/>
          <w:szCs w:val="22"/>
        </w:rPr>
        <w:t xml:space="preserve">; </w:t>
      </w:r>
    </w:p>
    <w:p w14:paraId="4C6EBBA7"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 xml:space="preserve">Housing associations who genuinely </w:t>
      </w:r>
      <w:proofErr w:type="spellStart"/>
      <w:r w:rsidRPr="00D47173">
        <w:rPr>
          <w:rFonts w:ascii="Arial Narrow" w:hAnsi="Arial Narrow" w:cstheme="minorBidi"/>
          <w:b/>
          <w:bCs/>
          <w:i/>
          <w:iCs/>
          <w:sz w:val="22"/>
          <w:szCs w:val="22"/>
        </w:rPr>
        <w:t>recognise</w:t>
      </w:r>
      <w:proofErr w:type="spellEnd"/>
      <w:r w:rsidRPr="00D47173">
        <w:rPr>
          <w:rFonts w:ascii="Arial Narrow" w:hAnsi="Arial Narrow" w:cstheme="minorBidi"/>
          <w:b/>
          <w:bCs/>
          <w:i/>
          <w:iCs/>
          <w:sz w:val="22"/>
          <w:szCs w:val="22"/>
        </w:rPr>
        <w:t xml:space="preserve"> and support the autonomy of local groups and understand the nature of equal partnerships will be critical to success</w:t>
      </w:r>
      <w:r w:rsidRPr="00D47173">
        <w:rPr>
          <w:rFonts w:ascii="Arial Narrow" w:hAnsi="Arial Narrow" w:cstheme="minorBidi"/>
          <w:i/>
          <w:iCs/>
          <w:sz w:val="22"/>
          <w:szCs w:val="22"/>
        </w:rPr>
        <w:t xml:space="preserve">; </w:t>
      </w:r>
    </w:p>
    <w:p w14:paraId="4F21C92D"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w:t>
      </w:r>
      <w:r w:rsidRPr="00D47173">
        <w:rPr>
          <w:rFonts w:ascii="Arial Narrow" w:hAnsi="Arial Narrow" w:cstheme="minorBidi"/>
          <w:b/>
          <w:bCs/>
          <w:i/>
          <w:iCs/>
          <w:sz w:val="22"/>
          <w:szCs w:val="22"/>
        </w:rPr>
        <w:t xml:space="preserve">Architects are increasingly interested and influential in promoting the collaborative base of cohousing and in designing socially interactive </w:t>
      </w:r>
      <w:proofErr w:type="spellStart"/>
      <w:r w:rsidRPr="00D47173">
        <w:rPr>
          <w:rFonts w:ascii="Arial Narrow" w:hAnsi="Arial Narrow" w:cstheme="minorBidi"/>
          <w:b/>
          <w:bCs/>
          <w:i/>
          <w:iCs/>
          <w:sz w:val="22"/>
          <w:szCs w:val="22"/>
        </w:rPr>
        <w:t>neighbourhoods</w:t>
      </w:r>
      <w:proofErr w:type="spellEnd"/>
      <w:r w:rsidRPr="00D47173">
        <w:rPr>
          <w:rFonts w:ascii="Arial Narrow" w:hAnsi="Arial Narrow" w:cstheme="minorBidi"/>
          <w:i/>
          <w:iCs/>
          <w:sz w:val="22"/>
          <w:szCs w:val="22"/>
        </w:rPr>
        <w:t xml:space="preserve">; </w:t>
      </w:r>
    </w:p>
    <w:p w14:paraId="5E2F9ADD"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The groundswell of ‘demand’ among older people for what senior cohousing stands for needs to be articulated more powerfully; </w:t>
      </w:r>
    </w:p>
    <w:p w14:paraId="6354F01E" w14:textId="77777777" w:rsidR="00E451E3" w:rsidRPr="00D47173" w:rsidRDefault="00E451E3" w:rsidP="00D47173">
      <w:pPr>
        <w:spacing w:after="120"/>
        <w:ind w:left="720"/>
        <w:rPr>
          <w:rFonts w:ascii="Arial Narrow" w:hAnsi="Arial Narrow" w:cstheme="minorBidi"/>
          <w:i/>
          <w:iCs/>
          <w:sz w:val="22"/>
          <w:szCs w:val="22"/>
        </w:rPr>
      </w:pPr>
      <w:r w:rsidRPr="00D47173">
        <w:rPr>
          <w:rFonts w:ascii="Arial Narrow" w:hAnsi="Arial Narrow" w:cstheme="minorBidi"/>
          <w:i/>
          <w:iCs/>
          <w:sz w:val="22"/>
          <w:szCs w:val="22"/>
        </w:rPr>
        <w:t xml:space="preserve">. Much scope exists in the policy and research world to evaluate the benefits of senior cohousing and the skill sets needed for groups to flourish; </w:t>
      </w:r>
    </w:p>
    <w:p w14:paraId="4C8C94F3" w14:textId="77777777" w:rsidR="00E451E3" w:rsidRPr="00D47173" w:rsidRDefault="00E451E3" w:rsidP="00D47173">
      <w:pPr>
        <w:spacing w:after="120"/>
        <w:ind w:left="720"/>
        <w:rPr>
          <w:rFonts w:ascii="Arial Narrow" w:hAnsi="Arial Narrow" w:cstheme="minorBidi"/>
          <w:i/>
          <w:iCs/>
          <w:sz w:val="22"/>
          <w:szCs w:val="22"/>
          <w:lang w:val="pt-PT"/>
        </w:rPr>
      </w:pPr>
      <w:r w:rsidRPr="00D47173">
        <w:rPr>
          <w:rFonts w:ascii="Arial Narrow" w:hAnsi="Arial Narrow" w:cstheme="minorBidi"/>
          <w:i/>
          <w:iCs/>
          <w:sz w:val="22"/>
          <w:szCs w:val="22"/>
        </w:rPr>
        <w:t xml:space="preserve">. The ‘eco-agenda’ is increasingly a motivator for setting up cohousing. </w:t>
      </w:r>
      <w:r w:rsidRPr="00D47173">
        <w:rPr>
          <w:rFonts w:ascii="Arial Narrow" w:hAnsi="Arial Narrow" w:cstheme="minorBidi"/>
          <w:i/>
          <w:iCs/>
          <w:sz w:val="22"/>
          <w:szCs w:val="22"/>
          <w:lang w:val="pt-PT"/>
        </w:rPr>
        <w:t>(pg. 9)</w:t>
      </w:r>
    </w:p>
    <w:p w14:paraId="08C5E277" w14:textId="4A0A554F" w:rsidR="00E451E3" w:rsidRPr="00D47173" w:rsidRDefault="00E451E3" w:rsidP="00D4717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D47173">
        <w:rPr>
          <w:rFonts w:asciiTheme="minorBidi" w:eastAsiaTheme="majorEastAsia" w:hAnsiTheme="minorBidi" w:cstheme="minorBidi"/>
          <w:b/>
          <w:i/>
          <w:iCs/>
          <w:color w:val="C00000"/>
          <w:kern w:val="28"/>
          <w:sz w:val="24"/>
          <w:szCs w:val="24"/>
          <w:lang w:val="pt-PT" w:eastAsia="pt-PT"/>
        </w:rPr>
        <w:t>4. Sobre o habitat participativo e recente na Europa</w:t>
      </w:r>
      <w:r w:rsidR="003F2BDA" w:rsidRPr="00D47173">
        <w:rPr>
          <w:rFonts w:asciiTheme="minorBidi" w:eastAsiaTheme="majorEastAsia" w:hAnsiTheme="minorBidi" w:cstheme="minorBidi"/>
          <w:b/>
          <w:i/>
          <w:iCs/>
          <w:color w:val="C00000"/>
          <w:kern w:val="28"/>
          <w:sz w:val="24"/>
          <w:szCs w:val="24"/>
          <w:lang w:val="pt-PT" w:eastAsia="pt-PT"/>
        </w:rPr>
        <w:t>: aspetos informativos</w:t>
      </w:r>
    </w:p>
    <w:p w14:paraId="2A8DAE19" w14:textId="6B160FD2" w:rsidR="00E451E3" w:rsidRPr="00D47173" w:rsidRDefault="00E451E3" w:rsidP="00E451E3">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A título informativo regista-se o </w:t>
      </w:r>
      <w:r w:rsidR="003233FE" w:rsidRPr="00D47173">
        <w:rPr>
          <w:rFonts w:asciiTheme="minorBidi" w:hAnsiTheme="minorBidi" w:cstheme="minorBidi"/>
          <w:sz w:val="22"/>
          <w:szCs w:val="22"/>
          <w:lang w:val="pt-PT"/>
        </w:rPr>
        <w:t xml:space="preserve">interessante </w:t>
      </w:r>
      <w:r w:rsidRPr="00D47173">
        <w:rPr>
          <w:rFonts w:asciiTheme="minorBidi" w:hAnsiTheme="minorBidi" w:cstheme="minorBidi"/>
          <w:sz w:val="22"/>
          <w:szCs w:val="22"/>
          <w:lang w:val="pt-PT"/>
        </w:rPr>
        <w:t xml:space="preserve">estudo de Richard Lang, </w:t>
      </w:r>
      <w:proofErr w:type="spellStart"/>
      <w:r w:rsidRPr="00D47173">
        <w:rPr>
          <w:rFonts w:asciiTheme="minorBidi" w:hAnsiTheme="minorBidi" w:cstheme="minorBidi"/>
          <w:sz w:val="22"/>
          <w:szCs w:val="22"/>
          <w:lang w:val="pt-PT"/>
        </w:rPr>
        <w:t>Claire</w:t>
      </w:r>
      <w:proofErr w:type="spellEnd"/>
      <w:r w:rsidRPr="00D47173">
        <w:rPr>
          <w:rFonts w:asciiTheme="minorBidi" w:hAnsiTheme="minorBidi" w:cstheme="minorBidi"/>
          <w:sz w:val="22"/>
          <w:szCs w:val="22"/>
          <w:lang w:val="pt-PT"/>
        </w:rPr>
        <w:t xml:space="preserve"> </w:t>
      </w:r>
      <w:proofErr w:type="spellStart"/>
      <w:r w:rsidRPr="00D47173">
        <w:rPr>
          <w:rFonts w:asciiTheme="minorBidi" w:hAnsiTheme="minorBidi" w:cstheme="minorBidi"/>
          <w:sz w:val="22"/>
          <w:szCs w:val="22"/>
          <w:lang w:val="pt-PT"/>
        </w:rPr>
        <w:t>Carriou</w:t>
      </w:r>
      <w:proofErr w:type="spellEnd"/>
      <w:r w:rsidRPr="00D47173">
        <w:rPr>
          <w:rFonts w:asciiTheme="minorBidi" w:hAnsiTheme="minorBidi" w:cstheme="minorBidi"/>
          <w:sz w:val="22"/>
          <w:szCs w:val="22"/>
          <w:lang w:val="pt-PT"/>
        </w:rPr>
        <w:t xml:space="preserve"> e </w:t>
      </w:r>
      <w:proofErr w:type="spellStart"/>
      <w:r w:rsidRPr="00D47173">
        <w:rPr>
          <w:rFonts w:asciiTheme="minorBidi" w:hAnsiTheme="minorBidi" w:cstheme="minorBidi"/>
          <w:sz w:val="22"/>
          <w:szCs w:val="22"/>
          <w:lang w:val="pt-PT"/>
        </w:rPr>
        <w:t>Darinka</w:t>
      </w:r>
      <w:proofErr w:type="spellEnd"/>
      <w:r w:rsidRPr="00D47173">
        <w:rPr>
          <w:rFonts w:asciiTheme="minorBidi" w:hAnsiTheme="minorBidi" w:cstheme="minorBidi"/>
          <w:sz w:val="22"/>
          <w:szCs w:val="22"/>
          <w:lang w:val="pt-PT"/>
        </w:rPr>
        <w:t xml:space="preserve"> </w:t>
      </w:r>
      <w:proofErr w:type="spellStart"/>
      <w:r w:rsidRPr="00D47173">
        <w:rPr>
          <w:rFonts w:asciiTheme="minorBidi" w:hAnsiTheme="minorBidi" w:cstheme="minorBidi"/>
          <w:sz w:val="22"/>
          <w:szCs w:val="22"/>
          <w:lang w:val="pt-PT"/>
        </w:rPr>
        <w:t>Czischke</w:t>
      </w:r>
      <w:proofErr w:type="spellEnd"/>
      <w:r w:rsidRPr="00D47173">
        <w:rPr>
          <w:rFonts w:asciiTheme="minorBidi" w:hAnsiTheme="minorBidi" w:cstheme="minorBidi"/>
          <w:sz w:val="22"/>
          <w:szCs w:val="22"/>
          <w:lang w:val="pt-PT"/>
        </w:rPr>
        <w:t xml:space="preserve">, intitulado </w:t>
      </w:r>
      <w:proofErr w:type="spellStart"/>
      <w:r w:rsidRPr="00D47173">
        <w:rPr>
          <w:rFonts w:asciiTheme="minorBidi" w:hAnsiTheme="minorBidi" w:cstheme="minorBidi"/>
          <w:i/>
          <w:iCs/>
          <w:sz w:val="22"/>
          <w:szCs w:val="22"/>
          <w:lang w:val="pt-PT"/>
        </w:rPr>
        <w:t>Collaborative</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Housing</w:t>
      </w:r>
      <w:proofErr w:type="spellEnd"/>
      <w:r w:rsidRPr="00D47173">
        <w:rPr>
          <w:rFonts w:asciiTheme="minorBidi" w:hAnsiTheme="minorBidi" w:cstheme="minorBidi"/>
          <w:i/>
          <w:iCs/>
          <w:sz w:val="22"/>
          <w:szCs w:val="22"/>
          <w:lang w:val="pt-PT"/>
        </w:rPr>
        <w:t xml:space="preserve"> Research. (1990–2017): A </w:t>
      </w:r>
      <w:proofErr w:type="spellStart"/>
      <w:r w:rsidRPr="00D47173">
        <w:rPr>
          <w:rFonts w:asciiTheme="minorBidi" w:hAnsiTheme="minorBidi" w:cstheme="minorBidi"/>
          <w:i/>
          <w:iCs/>
          <w:sz w:val="22"/>
          <w:szCs w:val="22"/>
          <w:lang w:val="pt-PT"/>
        </w:rPr>
        <w:t>Systematic</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Review</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and</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Thematic</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Analysis</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of</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the</w:t>
      </w:r>
      <w:proofErr w:type="spellEnd"/>
      <w:r w:rsidRPr="00D47173">
        <w:rPr>
          <w:rFonts w:asciiTheme="minorBidi" w:hAnsiTheme="minorBidi" w:cstheme="minorBidi"/>
          <w:i/>
          <w:iCs/>
          <w:sz w:val="22"/>
          <w:szCs w:val="22"/>
          <w:lang w:val="pt-PT"/>
        </w:rPr>
        <w:t xml:space="preserve"> Field</w:t>
      </w:r>
      <w:r w:rsidRPr="00D47173">
        <w:rPr>
          <w:rFonts w:asciiTheme="minorBidi" w:hAnsiTheme="minorBidi" w:cstheme="minorBidi"/>
          <w:sz w:val="22"/>
          <w:szCs w:val="22"/>
          <w:lang w:val="pt-PT"/>
        </w:rPr>
        <w:t xml:space="preserve"> </w:t>
      </w:r>
      <w:r w:rsidR="003233FE" w:rsidRPr="00D47173">
        <w:rPr>
          <w:rStyle w:val="Refdenotaderodap"/>
          <w:rFonts w:asciiTheme="minorBidi" w:hAnsiTheme="minorBidi" w:cstheme="minorBidi"/>
          <w:sz w:val="22"/>
          <w:szCs w:val="22"/>
          <w:lang w:val="pt-PT"/>
        </w:rPr>
        <w:footnoteReference w:id="4"/>
      </w:r>
      <w:r w:rsidRPr="00D47173">
        <w:rPr>
          <w:rFonts w:asciiTheme="minorBidi" w:hAnsiTheme="minorBidi" w:cstheme="minorBidi"/>
          <w:sz w:val="22"/>
          <w:szCs w:val="22"/>
          <w:lang w:val="pt-PT"/>
        </w:rPr>
        <w:t xml:space="preserve">, onde se faz um mapeamento temático de 195 artigos </w:t>
      </w:r>
      <w:proofErr w:type="spellStart"/>
      <w:r w:rsidRPr="00D47173">
        <w:rPr>
          <w:rFonts w:asciiTheme="minorBidi" w:hAnsiTheme="minorBidi" w:cstheme="minorBidi"/>
          <w:i/>
          <w:iCs/>
          <w:sz w:val="22"/>
          <w:szCs w:val="22"/>
          <w:lang w:val="pt-PT"/>
        </w:rPr>
        <w:t>peer-reviewed</w:t>
      </w:r>
      <w:proofErr w:type="spellEnd"/>
      <w:r w:rsidRPr="00D47173">
        <w:rPr>
          <w:rFonts w:asciiTheme="minorBidi" w:hAnsiTheme="minorBidi" w:cstheme="minorBidi"/>
          <w:i/>
          <w:iCs/>
          <w:sz w:val="22"/>
          <w:szCs w:val="22"/>
          <w:lang w:val="pt-PT"/>
        </w:rPr>
        <w:t xml:space="preserve"> </w:t>
      </w:r>
      <w:r w:rsidRPr="00D47173">
        <w:rPr>
          <w:rFonts w:asciiTheme="minorBidi" w:hAnsiTheme="minorBidi" w:cstheme="minorBidi"/>
          <w:sz w:val="22"/>
          <w:szCs w:val="22"/>
          <w:lang w:val="pt-PT"/>
        </w:rPr>
        <w:t>sobre investigação em habitação colaborativa.</w:t>
      </w:r>
    </w:p>
    <w:p w14:paraId="29C54F71" w14:textId="02BBBC15" w:rsidR="00E451E3" w:rsidRPr="00D47173" w:rsidRDefault="00E451E3" w:rsidP="003F2BDA">
      <w:pPr>
        <w:spacing w:after="240" w:line="360" w:lineRule="exact"/>
        <w:rPr>
          <w:rFonts w:asciiTheme="minorBidi" w:hAnsiTheme="minorBidi" w:cstheme="minorBidi"/>
          <w:sz w:val="22"/>
          <w:szCs w:val="22"/>
          <w:lang w:val="pt-PT"/>
        </w:rPr>
      </w:pPr>
      <w:r w:rsidRPr="00D47173">
        <w:rPr>
          <w:rFonts w:asciiTheme="minorBidi" w:hAnsiTheme="minorBidi" w:cstheme="minorBidi"/>
          <w:sz w:val="22"/>
          <w:szCs w:val="22"/>
          <w:lang w:val="pt-PT"/>
        </w:rPr>
        <w:t xml:space="preserve">Também a título informativo regista-se o estudo de Sabrina </w:t>
      </w:r>
      <w:proofErr w:type="spellStart"/>
      <w:r w:rsidRPr="00D47173">
        <w:rPr>
          <w:rFonts w:asciiTheme="minorBidi" w:hAnsiTheme="minorBidi" w:cstheme="minorBidi"/>
          <w:sz w:val="22"/>
          <w:szCs w:val="22"/>
          <w:lang w:val="pt-PT"/>
        </w:rPr>
        <w:t>Bresson</w:t>
      </w:r>
      <w:proofErr w:type="spellEnd"/>
      <w:r w:rsidRPr="00D47173">
        <w:rPr>
          <w:rFonts w:asciiTheme="minorBidi" w:hAnsiTheme="minorBidi" w:cstheme="minorBidi"/>
          <w:sz w:val="22"/>
          <w:szCs w:val="22"/>
          <w:lang w:val="pt-PT"/>
        </w:rPr>
        <w:t xml:space="preserve"> e Anne </w:t>
      </w:r>
      <w:proofErr w:type="spellStart"/>
      <w:r w:rsidRPr="00D47173">
        <w:rPr>
          <w:rFonts w:asciiTheme="minorBidi" w:hAnsiTheme="minorBidi" w:cstheme="minorBidi"/>
          <w:sz w:val="22"/>
          <w:szCs w:val="22"/>
          <w:lang w:val="pt-PT"/>
        </w:rPr>
        <w:t>Labit</w:t>
      </w:r>
      <w:proofErr w:type="spellEnd"/>
      <w:r w:rsidRPr="00D47173">
        <w:rPr>
          <w:rFonts w:asciiTheme="minorBidi" w:hAnsiTheme="minorBidi" w:cstheme="minorBidi"/>
          <w:sz w:val="22"/>
          <w:szCs w:val="22"/>
          <w:lang w:val="pt-PT"/>
        </w:rPr>
        <w:t xml:space="preserve"> sobre idêntica temática, intitulado </w:t>
      </w:r>
      <w:r w:rsidRPr="00D47173">
        <w:rPr>
          <w:rFonts w:asciiTheme="minorBidi" w:hAnsiTheme="minorBidi" w:cstheme="minorBidi"/>
          <w:i/>
          <w:iCs/>
          <w:sz w:val="22"/>
          <w:szCs w:val="22"/>
          <w:lang w:val="pt-PT"/>
        </w:rPr>
        <w:t xml:space="preserve">La </w:t>
      </w:r>
      <w:proofErr w:type="spellStart"/>
      <w:r w:rsidRPr="00D47173">
        <w:rPr>
          <w:rFonts w:asciiTheme="minorBidi" w:hAnsiTheme="minorBidi" w:cstheme="minorBidi"/>
          <w:i/>
          <w:iCs/>
          <w:sz w:val="22"/>
          <w:szCs w:val="22"/>
          <w:lang w:val="pt-PT"/>
        </w:rPr>
        <w:t>recherche</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sur</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l’habitat</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participatif</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en</w:t>
      </w:r>
      <w:proofErr w:type="spellEnd"/>
      <w:r w:rsidRPr="00D47173">
        <w:rPr>
          <w:rFonts w:asciiTheme="minorBidi" w:hAnsiTheme="minorBidi" w:cstheme="minorBidi"/>
          <w:i/>
          <w:iCs/>
          <w:sz w:val="22"/>
          <w:szCs w:val="22"/>
          <w:lang w:val="pt-PT"/>
        </w:rPr>
        <w:t xml:space="preserve"> </w:t>
      </w:r>
      <w:proofErr w:type="spellStart"/>
      <w:r w:rsidRPr="00D47173">
        <w:rPr>
          <w:rFonts w:asciiTheme="minorBidi" w:hAnsiTheme="minorBidi" w:cstheme="minorBidi"/>
          <w:i/>
          <w:iCs/>
          <w:sz w:val="22"/>
          <w:szCs w:val="22"/>
          <w:lang w:val="pt-PT"/>
        </w:rPr>
        <w:t>Europe</w:t>
      </w:r>
      <w:proofErr w:type="spellEnd"/>
      <w:r w:rsidRPr="00D47173">
        <w:rPr>
          <w:rFonts w:asciiTheme="minorBidi" w:hAnsiTheme="minorBidi" w:cstheme="minorBidi"/>
          <w:i/>
          <w:iCs/>
          <w:sz w:val="22"/>
          <w:szCs w:val="22"/>
          <w:lang w:val="pt-PT"/>
        </w:rPr>
        <w:t>.</w:t>
      </w:r>
      <w:r w:rsidR="003F2BDA" w:rsidRPr="00D47173">
        <w:rPr>
          <w:rFonts w:asciiTheme="minorBidi" w:hAnsiTheme="minorBidi" w:cstheme="minorBidi"/>
          <w:i/>
          <w:iCs/>
          <w:sz w:val="22"/>
          <w:szCs w:val="22"/>
          <w:lang w:val="pt-PT"/>
        </w:rPr>
        <w:t xml:space="preserve"> </w:t>
      </w:r>
      <w:r w:rsidR="0069096A" w:rsidRPr="00D47173">
        <w:rPr>
          <w:rStyle w:val="Refdenotaderodap"/>
          <w:rFonts w:asciiTheme="minorBidi" w:hAnsiTheme="minorBidi" w:cstheme="minorBidi"/>
          <w:i/>
          <w:iCs/>
          <w:sz w:val="22"/>
          <w:szCs w:val="22"/>
          <w:lang w:val="pt-PT"/>
        </w:rPr>
        <w:footnoteReference w:id="5"/>
      </w:r>
    </w:p>
    <w:p w14:paraId="69AE0DD2" w14:textId="77777777" w:rsidR="003F2BDA" w:rsidRPr="00D47173" w:rsidRDefault="003F2BDA" w:rsidP="003F2BDA">
      <w:pPr>
        <w:spacing w:after="240" w:line="360" w:lineRule="exact"/>
        <w:rPr>
          <w:rFonts w:asciiTheme="minorBidi" w:hAnsiTheme="minorBidi" w:cstheme="minorBidi"/>
          <w:i/>
          <w:iCs/>
          <w:sz w:val="22"/>
          <w:szCs w:val="22"/>
          <w:lang w:val="pt-PT"/>
        </w:rPr>
      </w:pPr>
    </w:p>
    <w:p w14:paraId="1C68690A" w14:textId="77777777" w:rsidR="00D47173" w:rsidRPr="00D47173" w:rsidRDefault="00D47173" w:rsidP="00D4717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bookmarkStart w:id="1" w:name="_Hlk141352360"/>
      <w:r w:rsidRPr="00D47173">
        <w:rPr>
          <w:rFonts w:asciiTheme="minorBidi" w:eastAsiaTheme="majorEastAsia" w:hAnsiTheme="minorBidi" w:cstheme="minorBidi"/>
          <w:b/>
          <w:i/>
          <w:iCs/>
          <w:color w:val="C00000"/>
          <w:kern w:val="28"/>
          <w:sz w:val="24"/>
          <w:szCs w:val="24"/>
          <w:lang w:val="pt-PT" w:eastAsia="pt-PT"/>
        </w:rPr>
        <w:t>Bibliografia (referências práticas)</w:t>
      </w:r>
    </w:p>
    <w:p w14:paraId="53AFCF02" w14:textId="77777777" w:rsidR="0069096A" w:rsidRPr="004638D2" w:rsidRDefault="0069096A" w:rsidP="0069096A">
      <w:pPr>
        <w:pStyle w:val="Textodenotadefim"/>
        <w:spacing w:after="240"/>
        <w:rPr>
          <w:rFonts w:asciiTheme="minorBidi" w:hAnsiTheme="minorBidi" w:cstheme="minorBidi"/>
          <w:sz w:val="22"/>
          <w:szCs w:val="22"/>
          <w:lang w:val="pt-PT"/>
        </w:rPr>
      </w:pPr>
      <w:r w:rsidRPr="004638D2">
        <w:rPr>
          <w:rFonts w:asciiTheme="minorBidi" w:hAnsiTheme="minorBidi" w:cstheme="minorBidi"/>
          <w:sz w:val="22"/>
          <w:szCs w:val="22"/>
          <w:lang w:val="pt-PT"/>
        </w:rPr>
        <w:t xml:space="preserve">BRENTON, Maria - </w:t>
      </w:r>
      <w:proofErr w:type="spellStart"/>
      <w:r w:rsidRPr="004638D2">
        <w:rPr>
          <w:rFonts w:asciiTheme="minorBidi" w:hAnsiTheme="minorBidi" w:cstheme="minorBidi"/>
          <w:b/>
          <w:bCs/>
          <w:i/>
          <w:iCs/>
          <w:sz w:val="22"/>
          <w:szCs w:val="22"/>
          <w:u w:val="single"/>
          <w:lang w:val="pt-PT"/>
        </w:rPr>
        <w:t>Senior</w:t>
      </w:r>
      <w:proofErr w:type="spellEnd"/>
      <w:r w:rsidRPr="004638D2">
        <w:rPr>
          <w:rFonts w:asciiTheme="minorBidi" w:hAnsiTheme="minorBidi" w:cstheme="minorBidi"/>
          <w:b/>
          <w:bCs/>
          <w:i/>
          <w:iCs/>
          <w:sz w:val="22"/>
          <w:szCs w:val="22"/>
          <w:u w:val="single"/>
          <w:lang w:val="pt-PT"/>
        </w:rPr>
        <w:t xml:space="preserve"> </w:t>
      </w:r>
      <w:proofErr w:type="spellStart"/>
      <w:r w:rsidRPr="004638D2">
        <w:rPr>
          <w:rFonts w:asciiTheme="minorBidi" w:hAnsiTheme="minorBidi" w:cstheme="minorBidi"/>
          <w:b/>
          <w:bCs/>
          <w:i/>
          <w:iCs/>
          <w:sz w:val="22"/>
          <w:szCs w:val="22"/>
          <w:u w:val="single"/>
          <w:lang w:val="pt-PT"/>
        </w:rPr>
        <w:t>cohousing</w:t>
      </w:r>
      <w:proofErr w:type="spellEnd"/>
      <w:r w:rsidRPr="004638D2">
        <w:rPr>
          <w:rFonts w:asciiTheme="minorBidi" w:hAnsiTheme="minorBidi" w:cstheme="minorBidi"/>
          <w:b/>
          <w:bCs/>
          <w:i/>
          <w:iCs/>
          <w:sz w:val="22"/>
          <w:szCs w:val="22"/>
          <w:u w:val="single"/>
          <w:lang w:val="pt-PT"/>
        </w:rPr>
        <w:t xml:space="preserve"> </w:t>
      </w:r>
      <w:proofErr w:type="spellStart"/>
      <w:r w:rsidRPr="004638D2">
        <w:rPr>
          <w:rFonts w:asciiTheme="minorBidi" w:hAnsiTheme="minorBidi" w:cstheme="minorBidi"/>
          <w:b/>
          <w:bCs/>
          <w:i/>
          <w:iCs/>
          <w:sz w:val="22"/>
          <w:szCs w:val="22"/>
          <w:u w:val="single"/>
          <w:lang w:val="pt-PT"/>
        </w:rPr>
        <w:t>communities</w:t>
      </w:r>
      <w:proofErr w:type="spellEnd"/>
      <w:r w:rsidRPr="004638D2">
        <w:rPr>
          <w:rFonts w:asciiTheme="minorBidi" w:hAnsiTheme="minorBidi" w:cstheme="minorBidi"/>
          <w:b/>
          <w:bCs/>
          <w:i/>
          <w:iCs/>
          <w:sz w:val="22"/>
          <w:szCs w:val="22"/>
          <w:u w:val="single"/>
          <w:lang w:val="pt-PT"/>
        </w:rPr>
        <w:t xml:space="preserve"> – </w:t>
      </w:r>
      <w:proofErr w:type="spellStart"/>
      <w:r w:rsidRPr="004638D2">
        <w:rPr>
          <w:rFonts w:asciiTheme="minorBidi" w:hAnsiTheme="minorBidi" w:cstheme="minorBidi"/>
          <w:b/>
          <w:bCs/>
          <w:i/>
          <w:iCs/>
          <w:sz w:val="22"/>
          <w:szCs w:val="22"/>
          <w:u w:val="single"/>
          <w:lang w:val="pt-PT"/>
        </w:rPr>
        <w:t>an</w:t>
      </w:r>
      <w:proofErr w:type="spellEnd"/>
      <w:r w:rsidRPr="004638D2">
        <w:rPr>
          <w:rFonts w:asciiTheme="minorBidi" w:hAnsiTheme="minorBidi" w:cstheme="minorBidi"/>
          <w:b/>
          <w:bCs/>
          <w:i/>
          <w:iCs/>
          <w:sz w:val="22"/>
          <w:szCs w:val="22"/>
          <w:u w:val="single"/>
          <w:lang w:val="pt-PT"/>
        </w:rPr>
        <w:t xml:space="preserve"> </w:t>
      </w:r>
      <w:proofErr w:type="spellStart"/>
      <w:r w:rsidRPr="004638D2">
        <w:rPr>
          <w:rFonts w:asciiTheme="minorBidi" w:hAnsiTheme="minorBidi" w:cstheme="minorBidi"/>
          <w:b/>
          <w:bCs/>
          <w:i/>
          <w:iCs/>
          <w:sz w:val="22"/>
          <w:szCs w:val="22"/>
          <w:u w:val="single"/>
          <w:lang w:val="pt-PT"/>
        </w:rPr>
        <w:t>alternative</w:t>
      </w:r>
      <w:proofErr w:type="spellEnd"/>
      <w:r w:rsidRPr="004638D2">
        <w:rPr>
          <w:rFonts w:asciiTheme="minorBidi" w:hAnsiTheme="minorBidi" w:cstheme="minorBidi"/>
          <w:b/>
          <w:bCs/>
          <w:i/>
          <w:iCs/>
          <w:sz w:val="22"/>
          <w:szCs w:val="22"/>
          <w:u w:val="single"/>
          <w:lang w:val="pt-PT"/>
        </w:rPr>
        <w:t xml:space="preserve"> </w:t>
      </w:r>
      <w:proofErr w:type="spellStart"/>
      <w:r w:rsidRPr="004638D2">
        <w:rPr>
          <w:rFonts w:asciiTheme="minorBidi" w:hAnsiTheme="minorBidi" w:cstheme="minorBidi"/>
          <w:b/>
          <w:bCs/>
          <w:i/>
          <w:iCs/>
          <w:sz w:val="22"/>
          <w:szCs w:val="22"/>
          <w:u w:val="single"/>
          <w:lang w:val="pt-PT"/>
        </w:rPr>
        <w:t>approach</w:t>
      </w:r>
      <w:proofErr w:type="spellEnd"/>
      <w:r w:rsidRPr="004638D2">
        <w:rPr>
          <w:rFonts w:asciiTheme="minorBidi" w:hAnsiTheme="minorBidi" w:cstheme="minorBidi"/>
          <w:b/>
          <w:bCs/>
          <w:i/>
          <w:iCs/>
          <w:sz w:val="22"/>
          <w:szCs w:val="22"/>
          <w:u w:val="single"/>
          <w:lang w:val="pt-PT"/>
        </w:rPr>
        <w:t xml:space="preserve"> for </w:t>
      </w:r>
      <w:proofErr w:type="spellStart"/>
      <w:r w:rsidRPr="004638D2">
        <w:rPr>
          <w:rFonts w:asciiTheme="minorBidi" w:hAnsiTheme="minorBidi" w:cstheme="minorBidi"/>
          <w:b/>
          <w:bCs/>
          <w:i/>
          <w:iCs/>
          <w:sz w:val="22"/>
          <w:szCs w:val="22"/>
          <w:u w:val="single"/>
          <w:lang w:val="pt-PT"/>
        </w:rPr>
        <w:t>the</w:t>
      </w:r>
      <w:proofErr w:type="spellEnd"/>
      <w:r w:rsidRPr="004638D2">
        <w:rPr>
          <w:rFonts w:asciiTheme="minorBidi" w:hAnsiTheme="minorBidi" w:cstheme="minorBidi"/>
          <w:b/>
          <w:bCs/>
          <w:i/>
          <w:iCs/>
          <w:sz w:val="22"/>
          <w:szCs w:val="22"/>
          <w:u w:val="single"/>
          <w:lang w:val="pt-PT"/>
        </w:rPr>
        <w:t xml:space="preserve"> UK. </w:t>
      </w:r>
      <w:proofErr w:type="spellStart"/>
      <w:r w:rsidRPr="004638D2">
        <w:rPr>
          <w:rFonts w:asciiTheme="minorBidi" w:hAnsiTheme="minorBidi" w:cstheme="minorBidi"/>
          <w:sz w:val="22"/>
          <w:szCs w:val="22"/>
          <w:lang w:val="pt-PT"/>
        </w:rPr>
        <w:t>Program</w:t>
      </w:r>
      <w:proofErr w:type="spellEnd"/>
      <w:r w:rsidRPr="004638D2">
        <w:rPr>
          <w:rFonts w:asciiTheme="minorBidi" w:hAnsiTheme="minorBidi" w:cstheme="minorBidi"/>
          <w:sz w:val="22"/>
          <w:szCs w:val="22"/>
          <w:lang w:val="pt-PT"/>
        </w:rPr>
        <w:t xml:space="preserve"> “A </w:t>
      </w:r>
      <w:proofErr w:type="spellStart"/>
      <w:r w:rsidRPr="004638D2">
        <w:rPr>
          <w:rFonts w:asciiTheme="minorBidi" w:hAnsiTheme="minorBidi" w:cstheme="minorBidi"/>
          <w:sz w:val="22"/>
          <w:szCs w:val="22"/>
          <w:lang w:val="pt-PT"/>
        </w:rPr>
        <w:t>Better</w:t>
      </w:r>
      <w:proofErr w:type="spellEnd"/>
      <w:r w:rsidRPr="004638D2">
        <w:rPr>
          <w:rFonts w:asciiTheme="minorBidi" w:hAnsiTheme="minorBidi" w:cstheme="minorBidi"/>
          <w:sz w:val="22"/>
          <w:szCs w:val="22"/>
          <w:lang w:val="pt-PT"/>
        </w:rPr>
        <w:t xml:space="preserve"> </w:t>
      </w:r>
      <w:proofErr w:type="spellStart"/>
      <w:r w:rsidRPr="004638D2">
        <w:rPr>
          <w:rFonts w:asciiTheme="minorBidi" w:hAnsiTheme="minorBidi" w:cstheme="minorBidi"/>
          <w:sz w:val="22"/>
          <w:szCs w:val="22"/>
          <w:lang w:val="pt-PT"/>
        </w:rPr>
        <w:t>Life</w:t>
      </w:r>
      <w:proofErr w:type="spellEnd"/>
      <w:r w:rsidRPr="004638D2">
        <w:rPr>
          <w:rFonts w:asciiTheme="minorBidi" w:hAnsiTheme="minorBidi" w:cstheme="minorBidi"/>
          <w:sz w:val="22"/>
          <w:szCs w:val="22"/>
          <w:lang w:val="pt-PT"/>
        </w:rPr>
        <w:t xml:space="preserve">”. Joseph </w:t>
      </w:r>
      <w:proofErr w:type="spellStart"/>
      <w:r w:rsidRPr="004638D2">
        <w:rPr>
          <w:rFonts w:asciiTheme="minorBidi" w:hAnsiTheme="minorBidi" w:cstheme="minorBidi"/>
          <w:sz w:val="22"/>
          <w:szCs w:val="22"/>
          <w:lang w:val="pt-PT"/>
        </w:rPr>
        <w:t>Rowntree</w:t>
      </w:r>
      <w:proofErr w:type="spellEnd"/>
      <w:r w:rsidRPr="004638D2">
        <w:rPr>
          <w:rFonts w:asciiTheme="minorBidi" w:hAnsiTheme="minorBidi" w:cstheme="minorBidi"/>
          <w:sz w:val="22"/>
          <w:szCs w:val="22"/>
          <w:lang w:val="pt-PT"/>
        </w:rPr>
        <w:t xml:space="preserve"> </w:t>
      </w:r>
      <w:proofErr w:type="spellStart"/>
      <w:r w:rsidRPr="004638D2">
        <w:rPr>
          <w:rFonts w:asciiTheme="minorBidi" w:hAnsiTheme="minorBidi" w:cstheme="minorBidi"/>
          <w:sz w:val="22"/>
          <w:szCs w:val="22"/>
          <w:lang w:val="pt-PT"/>
        </w:rPr>
        <w:t>Foudation</w:t>
      </w:r>
      <w:proofErr w:type="spellEnd"/>
      <w:r w:rsidRPr="004638D2">
        <w:rPr>
          <w:rFonts w:asciiTheme="minorBidi" w:hAnsiTheme="minorBidi" w:cstheme="minorBidi"/>
          <w:sz w:val="22"/>
          <w:szCs w:val="22"/>
          <w:lang w:val="pt-PT"/>
        </w:rPr>
        <w:t xml:space="preserve"> (JRF), JRF </w:t>
      </w:r>
      <w:proofErr w:type="spellStart"/>
      <w:r w:rsidRPr="004638D2">
        <w:rPr>
          <w:rFonts w:asciiTheme="minorBidi" w:hAnsiTheme="minorBidi" w:cstheme="minorBidi"/>
          <w:sz w:val="22"/>
          <w:szCs w:val="22"/>
          <w:lang w:val="pt-PT"/>
        </w:rPr>
        <w:t>Programme</w:t>
      </w:r>
      <w:proofErr w:type="spellEnd"/>
      <w:r w:rsidRPr="004638D2">
        <w:rPr>
          <w:rFonts w:asciiTheme="minorBidi" w:hAnsiTheme="minorBidi" w:cstheme="minorBidi"/>
          <w:sz w:val="22"/>
          <w:szCs w:val="22"/>
          <w:lang w:val="pt-PT"/>
        </w:rPr>
        <w:t xml:space="preserve"> </w:t>
      </w:r>
      <w:proofErr w:type="spellStart"/>
      <w:r w:rsidRPr="004638D2">
        <w:rPr>
          <w:rFonts w:asciiTheme="minorBidi" w:hAnsiTheme="minorBidi" w:cstheme="minorBidi"/>
          <w:sz w:val="22"/>
          <w:szCs w:val="22"/>
          <w:lang w:val="pt-PT"/>
        </w:rPr>
        <w:t>Paper</w:t>
      </w:r>
      <w:proofErr w:type="spellEnd"/>
      <w:r w:rsidRPr="004638D2">
        <w:rPr>
          <w:rFonts w:asciiTheme="minorBidi" w:hAnsiTheme="minorBidi" w:cstheme="minorBidi"/>
          <w:sz w:val="22"/>
          <w:szCs w:val="22"/>
          <w:lang w:val="pt-PT"/>
        </w:rPr>
        <w:t>, Janeiro 2013.</w:t>
      </w:r>
    </w:p>
    <w:p w14:paraId="1AA564BC" w14:textId="77777777" w:rsidR="0069096A" w:rsidRPr="00D47173" w:rsidRDefault="0069096A" w:rsidP="0069096A">
      <w:pPr>
        <w:autoSpaceDE w:val="0"/>
        <w:autoSpaceDN w:val="0"/>
        <w:adjustRightInd w:val="0"/>
        <w:spacing w:after="240"/>
        <w:rPr>
          <w:rFonts w:asciiTheme="minorBidi" w:hAnsiTheme="minorBidi" w:cstheme="minorBidi"/>
          <w:b/>
          <w:bCs/>
          <w:i/>
          <w:iCs/>
          <w:sz w:val="22"/>
          <w:szCs w:val="22"/>
          <w:u w:val="single"/>
        </w:rPr>
      </w:pPr>
      <w:bookmarkStart w:id="2" w:name="_Hlk141352418"/>
      <w:bookmarkEnd w:id="1"/>
      <w:r w:rsidRPr="00D47173">
        <w:rPr>
          <w:rFonts w:asciiTheme="minorBidi" w:hAnsiTheme="minorBidi" w:cstheme="minorBidi"/>
          <w:sz w:val="22"/>
          <w:szCs w:val="22"/>
          <w:lang w:val="fr-FR"/>
        </w:rPr>
        <w:t xml:space="preserve">BRESSON, Sabrina (UMR LAVUE, ENSA Paris Val-de-Seine) ; Anne </w:t>
      </w:r>
      <w:proofErr w:type="spellStart"/>
      <w:r w:rsidRPr="00D47173">
        <w:rPr>
          <w:rFonts w:asciiTheme="minorBidi" w:hAnsiTheme="minorBidi" w:cstheme="minorBidi"/>
          <w:sz w:val="22"/>
          <w:szCs w:val="22"/>
          <w:lang w:val="fr-FR"/>
        </w:rPr>
        <w:t>Labit</w:t>
      </w:r>
      <w:proofErr w:type="spellEnd"/>
      <w:r w:rsidRPr="00D47173">
        <w:rPr>
          <w:rFonts w:asciiTheme="minorBidi" w:hAnsiTheme="minorBidi" w:cstheme="minorBidi"/>
          <w:sz w:val="22"/>
          <w:szCs w:val="22"/>
          <w:lang w:val="fr-FR"/>
        </w:rPr>
        <w:t xml:space="preserve"> (UMR CITERES, Université Orléans/Tours) - </w:t>
      </w:r>
      <w:r w:rsidRPr="00D47173">
        <w:rPr>
          <w:rFonts w:asciiTheme="minorBidi" w:hAnsiTheme="minorBidi" w:cstheme="minorBidi"/>
          <w:b/>
          <w:bCs/>
          <w:i/>
          <w:iCs/>
          <w:sz w:val="22"/>
          <w:szCs w:val="22"/>
          <w:u w:val="single"/>
          <w:lang w:val="fr-FR"/>
        </w:rPr>
        <w:t xml:space="preserve">LA RECHERCHE SUR L’HABITAT PARTICIPATIF EN EUROPE. </w:t>
      </w:r>
      <w:r w:rsidRPr="00D47173">
        <w:rPr>
          <w:rFonts w:asciiTheme="minorBidi" w:hAnsiTheme="minorBidi" w:cstheme="minorBidi"/>
          <w:sz w:val="22"/>
          <w:szCs w:val="22"/>
        </w:rPr>
        <w:t xml:space="preserve">Plan </w:t>
      </w:r>
      <w:proofErr w:type="spellStart"/>
      <w:r w:rsidRPr="00D47173">
        <w:rPr>
          <w:rFonts w:asciiTheme="minorBidi" w:hAnsiTheme="minorBidi" w:cstheme="minorBidi"/>
          <w:sz w:val="22"/>
          <w:szCs w:val="22"/>
        </w:rPr>
        <w:t>Urbanisme</w:t>
      </w:r>
      <w:proofErr w:type="spellEnd"/>
      <w:r w:rsidRPr="00D47173">
        <w:rPr>
          <w:rFonts w:asciiTheme="minorBidi" w:hAnsiTheme="minorBidi" w:cstheme="minorBidi"/>
          <w:sz w:val="22"/>
          <w:szCs w:val="22"/>
        </w:rPr>
        <w:t xml:space="preserve"> Construction et Architecture (PUCA),  Jan 2017.</w:t>
      </w:r>
    </w:p>
    <w:p w14:paraId="56162E14" w14:textId="77777777" w:rsidR="0069096A" w:rsidRPr="00D47173" w:rsidRDefault="0069096A" w:rsidP="0069096A">
      <w:pPr>
        <w:spacing w:after="240"/>
        <w:rPr>
          <w:rFonts w:asciiTheme="minorBidi" w:hAnsiTheme="minorBidi" w:cstheme="minorBidi"/>
          <w:sz w:val="22"/>
          <w:szCs w:val="22"/>
          <w:lang w:val="pt-PT"/>
        </w:rPr>
      </w:pPr>
      <w:bookmarkStart w:id="3" w:name="_Hlk141352392"/>
      <w:bookmarkEnd w:id="2"/>
      <w:r w:rsidRPr="00D47173">
        <w:rPr>
          <w:rFonts w:asciiTheme="minorBidi" w:hAnsiTheme="minorBidi" w:cstheme="minorBidi"/>
          <w:sz w:val="22"/>
          <w:szCs w:val="22"/>
        </w:rPr>
        <w:t xml:space="preserve">LANG, Richard; CARRIOU,  Claire; CZISCHKE,  Darinka - </w:t>
      </w:r>
      <w:r w:rsidRPr="00D47173">
        <w:rPr>
          <w:rFonts w:asciiTheme="minorBidi" w:hAnsiTheme="minorBidi" w:cstheme="minorBidi"/>
          <w:b/>
          <w:bCs/>
          <w:i/>
          <w:iCs/>
          <w:sz w:val="22"/>
          <w:szCs w:val="22"/>
        </w:rPr>
        <w:t xml:space="preserve">Collaborative Housing Research. </w:t>
      </w:r>
      <w:r w:rsidRPr="00D47173">
        <w:rPr>
          <w:rFonts w:asciiTheme="minorBidi" w:hAnsiTheme="minorBidi" w:cstheme="minorBidi"/>
          <w:b/>
          <w:bCs/>
          <w:sz w:val="22"/>
          <w:szCs w:val="22"/>
        </w:rPr>
        <w:t>(1990–2017): A Systematic Review and Thematic Analysis of the Field</w:t>
      </w:r>
      <w:r w:rsidRPr="00D47173">
        <w:rPr>
          <w:rFonts w:asciiTheme="minorBidi" w:hAnsiTheme="minorBidi" w:cstheme="minorBidi"/>
          <w:sz w:val="22"/>
          <w:szCs w:val="22"/>
        </w:rPr>
        <w:t xml:space="preserve">. </w:t>
      </w:r>
      <w:r w:rsidRPr="00D47173">
        <w:rPr>
          <w:rFonts w:asciiTheme="minorBidi" w:hAnsiTheme="minorBidi" w:cstheme="minorBidi"/>
          <w:sz w:val="22"/>
          <w:szCs w:val="22"/>
          <w:lang w:val="pt-PT"/>
        </w:rPr>
        <w:t xml:space="preserve">15 </w:t>
      </w:r>
      <w:proofErr w:type="spellStart"/>
      <w:r w:rsidRPr="00D47173">
        <w:rPr>
          <w:rFonts w:asciiTheme="minorBidi" w:hAnsiTheme="minorBidi" w:cstheme="minorBidi"/>
          <w:sz w:val="22"/>
          <w:szCs w:val="22"/>
          <w:lang w:val="pt-PT"/>
        </w:rPr>
        <w:t>nov</w:t>
      </w:r>
      <w:proofErr w:type="spellEnd"/>
      <w:r w:rsidRPr="00D47173">
        <w:rPr>
          <w:rFonts w:asciiTheme="minorBidi" w:hAnsiTheme="minorBidi" w:cstheme="minorBidi"/>
          <w:sz w:val="22"/>
          <w:szCs w:val="22"/>
          <w:lang w:val="pt-PT"/>
        </w:rPr>
        <w:t xml:space="preserve"> 2018.</w:t>
      </w:r>
    </w:p>
    <w:p w14:paraId="2BF28E6F" w14:textId="77777777" w:rsidR="0069096A" w:rsidRPr="00D47173" w:rsidRDefault="0069096A" w:rsidP="0069096A">
      <w:pPr>
        <w:spacing w:after="240"/>
        <w:rPr>
          <w:rFonts w:asciiTheme="minorBidi" w:hAnsiTheme="minorBidi" w:cstheme="minorBidi"/>
          <w:i/>
          <w:iCs/>
          <w:sz w:val="22"/>
          <w:szCs w:val="22"/>
          <w:lang w:val="pt-PT"/>
        </w:rPr>
      </w:pPr>
      <w:bookmarkStart w:id="4" w:name="_Hlk141352328"/>
      <w:bookmarkEnd w:id="3"/>
      <w:r w:rsidRPr="00D47173">
        <w:rPr>
          <w:rFonts w:asciiTheme="minorBidi" w:hAnsiTheme="minorBidi" w:cstheme="minorBidi"/>
          <w:sz w:val="22"/>
          <w:szCs w:val="22"/>
          <w:lang w:val="pt-PT"/>
        </w:rPr>
        <w:lastRenderedPageBreak/>
        <w:t xml:space="preserve">LUZ,  Paula Sofia - </w:t>
      </w:r>
      <w:r w:rsidRPr="00D47173">
        <w:rPr>
          <w:rFonts w:asciiTheme="minorBidi" w:hAnsiTheme="minorBidi" w:cstheme="minorBidi"/>
          <w:b/>
          <w:bCs/>
          <w:sz w:val="22"/>
          <w:szCs w:val="22"/>
          <w:lang w:val="pt-PT"/>
        </w:rPr>
        <w:t>Juntar idosos, deficientes e famílias vulneráveis. Habitação colaborativa chega a várias zonas do país</w:t>
      </w:r>
      <w:r w:rsidRPr="00D47173">
        <w:rPr>
          <w:rFonts w:asciiTheme="minorBidi" w:hAnsiTheme="minorBidi" w:cstheme="minorBidi"/>
          <w:sz w:val="22"/>
          <w:szCs w:val="22"/>
          <w:lang w:val="pt-PT"/>
        </w:rPr>
        <w:t>. 22 Fevereiro 2023; Diário de Notícias.</w:t>
      </w:r>
    </w:p>
    <w:p w14:paraId="134EF1A6" w14:textId="77777777" w:rsidR="0069096A" w:rsidRPr="00D47173" w:rsidRDefault="0069096A" w:rsidP="0069096A">
      <w:pPr>
        <w:spacing w:after="240"/>
        <w:rPr>
          <w:rFonts w:asciiTheme="minorBidi" w:hAnsiTheme="minorBidi" w:cstheme="minorBidi"/>
          <w:i/>
          <w:iCs/>
          <w:sz w:val="22"/>
          <w:szCs w:val="22"/>
          <w:lang w:val="pt-PT"/>
        </w:rPr>
      </w:pPr>
      <w:bookmarkStart w:id="5" w:name="_Hlk141352296"/>
      <w:bookmarkEnd w:id="4"/>
      <w:r w:rsidRPr="00D47173">
        <w:rPr>
          <w:rFonts w:asciiTheme="minorBidi" w:hAnsiTheme="minorBidi" w:cstheme="minorBidi"/>
          <w:sz w:val="22"/>
          <w:szCs w:val="22"/>
          <w:lang w:val="pt-PT"/>
        </w:rPr>
        <w:t>VILAVERDE, Guilherme</w:t>
      </w:r>
      <w:r w:rsidRPr="00D47173">
        <w:rPr>
          <w:rFonts w:asciiTheme="minorBidi" w:hAnsiTheme="minorBidi" w:cstheme="minorBidi"/>
          <w:i/>
          <w:iCs/>
          <w:sz w:val="22"/>
          <w:szCs w:val="22"/>
          <w:lang w:val="pt-PT"/>
        </w:rPr>
        <w:t xml:space="preserve"> </w:t>
      </w:r>
      <w:r w:rsidRPr="00D47173">
        <w:rPr>
          <w:rFonts w:asciiTheme="minorBidi" w:hAnsiTheme="minorBidi" w:cstheme="minorBidi"/>
          <w:b/>
          <w:bCs/>
          <w:i/>
          <w:iCs/>
          <w:sz w:val="22"/>
          <w:szCs w:val="22"/>
          <w:lang w:val="pt-PT"/>
        </w:rPr>
        <w:t>(</w:t>
      </w:r>
      <w:r w:rsidRPr="00D47173">
        <w:rPr>
          <w:rFonts w:asciiTheme="minorBidi" w:hAnsiTheme="minorBidi" w:cstheme="minorBidi"/>
          <w:sz w:val="22"/>
          <w:szCs w:val="22"/>
          <w:lang w:val="pt-PT"/>
        </w:rPr>
        <w:t xml:space="preserve">entrevista a Guilherme Vilaverde) - </w:t>
      </w:r>
      <w:proofErr w:type="spellStart"/>
      <w:r w:rsidRPr="00D47173">
        <w:rPr>
          <w:rFonts w:asciiTheme="minorBidi" w:hAnsiTheme="minorBidi" w:cstheme="minorBidi"/>
          <w:b/>
          <w:bCs/>
          <w:i/>
          <w:iCs/>
          <w:sz w:val="22"/>
          <w:szCs w:val="22"/>
          <w:u w:val="single"/>
          <w:lang w:val="pt-PT"/>
        </w:rPr>
        <w:t>Cohousing</w:t>
      </w:r>
      <w:proofErr w:type="spellEnd"/>
      <w:r w:rsidRPr="00D47173">
        <w:rPr>
          <w:rFonts w:asciiTheme="minorBidi" w:hAnsiTheme="minorBidi" w:cstheme="minorBidi"/>
          <w:b/>
          <w:bCs/>
          <w:i/>
          <w:iCs/>
          <w:sz w:val="22"/>
          <w:szCs w:val="22"/>
          <w:u w:val="single"/>
          <w:lang w:val="pt-PT"/>
        </w:rPr>
        <w:t xml:space="preserve"> – cooperativas de habitação já têm projetos em estudo na área sénior em Portugal</w:t>
      </w:r>
      <w:r w:rsidRPr="00D47173">
        <w:rPr>
          <w:rFonts w:asciiTheme="minorBidi" w:hAnsiTheme="minorBidi" w:cstheme="minorBidi"/>
          <w:b/>
          <w:bCs/>
          <w:i/>
          <w:iCs/>
          <w:sz w:val="22"/>
          <w:szCs w:val="22"/>
          <w:lang w:val="pt-PT"/>
        </w:rPr>
        <w:t>.</w:t>
      </w:r>
      <w:r w:rsidRPr="00D47173">
        <w:rPr>
          <w:rFonts w:asciiTheme="minorBidi" w:hAnsiTheme="minorBidi" w:cstheme="minorBidi"/>
          <w:i/>
          <w:iCs/>
          <w:sz w:val="22"/>
          <w:szCs w:val="22"/>
          <w:lang w:val="pt-PT"/>
        </w:rPr>
        <w:t xml:space="preserve"> Imobiliário, Vida Económica, GV citado pelo Imobiliário Vida Económica, </w:t>
      </w:r>
      <w:r w:rsidRPr="00D47173">
        <w:rPr>
          <w:rFonts w:asciiTheme="minorBidi" w:hAnsiTheme="minorBidi" w:cstheme="minorBidi"/>
          <w:sz w:val="22"/>
          <w:szCs w:val="22"/>
          <w:lang w:val="pt-PT"/>
        </w:rPr>
        <w:t>14 maio 2019.</w:t>
      </w:r>
      <w:bookmarkEnd w:id="5"/>
    </w:p>
    <w:p w14:paraId="7E9420F5" w14:textId="77777777" w:rsidR="003F2BDA" w:rsidRPr="0069096A" w:rsidRDefault="003F2BDA" w:rsidP="003F2BDA">
      <w:pPr>
        <w:pStyle w:val="Textodenotadefim"/>
        <w:rPr>
          <w:rFonts w:ascii="Calibri" w:hAnsi="Calibri" w:cs="Arial"/>
          <w:lang w:val="pt-PT"/>
        </w:rPr>
      </w:pPr>
    </w:p>
    <w:p w14:paraId="2961220A" w14:textId="77777777" w:rsidR="004638D2" w:rsidRPr="008B186D" w:rsidRDefault="004638D2" w:rsidP="004638D2">
      <w:pPr>
        <w:spacing w:after="120"/>
        <w:rPr>
          <w:rFonts w:ascii="Arial" w:hAnsi="Arial" w:cs="Arial"/>
          <w:b/>
          <w:i/>
          <w:sz w:val="36"/>
          <w:szCs w:val="36"/>
          <w:lang w:val="pt-PT" w:bidi="he-IL"/>
        </w:rPr>
      </w:pPr>
      <w:r w:rsidRPr="008B186D">
        <w:rPr>
          <w:rFonts w:ascii="Arial" w:hAnsi="Arial" w:cs="Arial"/>
          <w:b/>
          <w:i/>
          <w:sz w:val="36"/>
          <w:szCs w:val="36"/>
          <w:lang w:val="pt-PT" w:bidi="he-IL"/>
        </w:rPr>
        <w:t>Referências editoriais:</w:t>
      </w:r>
    </w:p>
    <w:p w14:paraId="0E63AA8F" w14:textId="77777777" w:rsidR="004638D2" w:rsidRPr="008B186D" w:rsidRDefault="004638D2" w:rsidP="004638D2">
      <w:pPr>
        <w:spacing w:after="120"/>
        <w:rPr>
          <w:rFonts w:ascii="Arial" w:hAnsi="Arial" w:cs="Arial"/>
          <w:b/>
          <w:i/>
          <w:sz w:val="22"/>
          <w:szCs w:val="22"/>
          <w:lang w:val="pt-PT" w:bidi="he-IL"/>
        </w:rPr>
      </w:pPr>
    </w:p>
    <w:p w14:paraId="2092EA05" w14:textId="77777777" w:rsidR="004638D2" w:rsidRPr="00C641D0" w:rsidRDefault="004638D2" w:rsidP="004638D2">
      <w:pPr>
        <w:spacing w:after="120"/>
        <w:rPr>
          <w:rFonts w:ascii="Arial" w:hAnsi="Arial" w:cs="Arial"/>
          <w:b/>
          <w:i/>
          <w:sz w:val="22"/>
          <w:szCs w:val="22"/>
          <w:lang w:val="pt-PT" w:bidi="he-IL"/>
        </w:rPr>
      </w:pPr>
      <w:r w:rsidRPr="00C641D0">
        <w:rPr>
          <w:rFonts w:ascii="Arial" w:hAnsi="Arial" w:cs="Arial"/>
          <w:b/>
          <w:i/>
          <w:sz w:val="22"/>
          <w:szCs w:val="22"/>
          <w:lang w:val="pt-PT" w:bidi="he-IL"/>
        </w:rPr>
        <w:t>Primeira edição e respetivo link:</w:t>
      </w:r>
    </w:p>
    <w:p w14:paraId="3F2892E4" w14:textId="77777777" w:rsidR="004638D2" w:rsidRPr="00C641D0" w:rsidRDefault="004638D2" w:rsidP="004638D2">
      <w:pPr>
        <w:spacing w:after="120" w:line="360" w:lineRule="auto"/>
        <w:rPr>
          <w:rFonts w:ascii="Arial" w:hAnsi="Arial"/>
          <w:b/>
          <w:i/>
          <w:kern w:val="28"/>
          <w:sz w:val="22"/>
          <w:szCs w:val="22"/>
          <w:lang w:val="pt-PT" w:eastAsia="pt-PT"/>
        </w:rPr>
      </w:pPr>
    </w:p>
    <w:p w14:paraId="1297FCD6" w14:textId="07220DD8" w:rsidR="004638D2" w:rsidRPr="00C641D0" w:rsidRDefault="004638D2" w:rsidP="00C641D0">
      <w:pPr>
        <w:spacing w:after="120"/>
        <w:rPr>
          <w:rFonts w:ascii="Arial" w:hAnsi="Arial" w:cs="Arial"/>
          <w:b/>
          <w:i/>
          <w:sz w:val="22"/>
          <w:szCs w:val="22"/>
          <w:lang w:val="pt-PT" w:bidi="he-IL"/>
        </w:rPr>
      </w:pPr>
      <w:proofErr w:type="spellStart"/>
      <w:r w:rsidRPr="00C641D0">
        <w:rPr>
          <w:rFonts w:ascii="Arial" w:hAnsi="Arial"/>
          <w:b/>
          <w:i/>
          <w:kern w:val="28"/>
          <w:sz w:val="22"/>
          <w:szCs w:val="22"/>
          <w:lang w:val="pt-PT" w:eastAsia="pt-PT"/>
        </w:rPr>
        <w:t>Infohabitar</w:t>
      </w:r>
      <w:proofErr w:type="spellEnd"/>
      <w:r w:rsidRPr="00C641D0">
        <w:rPr>
          <w:rFonts w:ascii="Arial" w:hAnsi="Arial"/>
          <w:b/>
          <w:i/>
          <w:kern w:val="28"/>
          <w:sz w:val="22"/>
          <w:szCs w:val="22"/>
          <w:lang w:val="pt-PT" w:eastAsia="pt-PT"/>
        </w:rPr>
        <w:t xml:space="preserve">, Ano XIX, n.º </w:t>
      </w:r>
      <w:r w:rsidR="00C641D0">
        <w:rPr>
          <w:rFonts w:ascii="Arial" w:hAnsi="Arial"/>
          <w:b/>
          <w:i/>
          <w:kern w:val="28"/>
          <w:sz w:val="22"/>
          <w:szCs w:val="22"/>
          <w:lang w:val="pt-PT" w:eastAsia="pt-PT"/>
        </w:rPr>
        <w:t>858</w:t>
      </w:r>
      <w:r w:rsidRPr="00C641D0">
        <w:rPr>
          <w:rFonts w:ascii="Arial" w:hAnsi="Arial"/>
          <w:b/>
          <w:i/>
          <w:kern w:val="28"/>
          <w:sz w:val="22"/>
          <w:szCs w:val="22"/>
          <w:lang w:val="pt-PT" w:eastAsia="pt-PT"/>
        </w:rPr>
        <w:t xml:space="preserve"> – </w:t>
      </w:r>
      <w:r w:rsidR="00C641D0" w:rsidRPr="00C641D0">
        <w:rPr>
          <w:rFonts w:ascii="Arial" w:hAnsi="Arial" w:cs="Arial"/>
          <w:b/>
          <w:i/>
          <w:sz w:val="22"/>
          <w:szCs w:val="22"/>
          <w:lang w:val="pt-PT" w:bidi="he-IL"/>
        </w:rPr>
        <w:t xml:space="preserve">Cooperativas, </w:t>
      </w:r>
      <w:proofErr w:type="spellStart"/>
      <w:r w:rsidR="00C641D0" w:rsidRPr="00C641D0">
        <w:rPr>
          <w:rFonts w:ascii="Arial" w:hAnsi="Arial" w:cs="Arial"/>
          <w:b/>
          <w:i/>
          <w:sz w:val="22"/>
          <w:szCs w:val="22"/>
          <w:lang w:val="pt-PT" w:bidi="he-IL"/>
        </w:rPr>
        <w:t>coohousing</w:t>
      </w:r>
      <w:proofErr w:type="spellEnd"/>
      <w:r w:rsidR="00C641D0" w:rsidRPr="00C641D0">
        <w:rPr>
          <w:rFonts w:ascii="Arial" w:hAnsi="Arial" w:cs="Arial"/>
          <w:b/>
          <w:i/>
          <w:sz w:val="22"/>
          <w:szCs w:val="22"/>
          <w:lang w:val="pt-PT" w:bidi="he-IL"/>
        </w:rPr>
        <w:t xml:space="preserve"> e habitação colaborativa ou participada – versão de trabalho e base documental – </w:t>
      </w:r>
      <w:proofErr w:type="spellStart"/>
      <w:r w:rsidR="00C641D0" w:rsidRPr="00C641D0">
        <w:rPr>
          <w:rFonts w:ascii="Arial" w:hAnsi="Arial" w:cs="Arial"/>
          <w:b/>
          <w:i/>
          <w:sz w:val="22"/>
          <w:szCs w:val="22"/>
          <w:lang w:val="pt-PT" w:bidi="he-IL"/>
        </w:rPr>
        <w:t>Infohabitar</w:t>
      </w:r>
      <w:proofErr w:type="spellEnd"/>
      <w:r w:rsidR="00C641D0" w:rsidRPr="00C641D0">
        <w:rPr>
          <w:rFonts w:ascii="Arial" w:hAnsi="Arial" w:cs="Arial"/>
          <w:b/>
          <w:i/>
          <w:sz w:val="22"/>
          <w:szCs w:val="22"/>
          <w:lang w:val="pt-PT" w:bidi="he-IL"/>
        </w:rPr>
        <w:t xml:space="preserve"> # 858</w:t>
      </w:r>
      <w:r w:rsidRPr="00C641D0">
        <w:rPr>
          <w:rFonts w:ascii="Arial" w:hAnsi="Arial"/>
          <w:b/>
          <w:i/>
          <w:kern w:val="28"/>
          <w:sz w:val="22"/>
          <w:szCs w:val="22"/>
          <w:lang w:val="pt-PT" w:eastAsia="pt-PT"/>
        </w:rPr>
        <w:t xml:space="preserve">. Lisboa, quarta-feira, </w:t>
      </w:r>
      <w:r w:rsidR="00C641D0">
        <w:rPr>
          <w:rFonts w:ascii="Arial" w:hAnsi="Arial"/>
          <w:b/>
          <w:i/>
          <w:kern w:val="28"/>
          <w:sz w:val="22"/>
          <w:szCs w:val="22"/>
          <w:lang w:val="pt-PT" w:eastAsia="pt-PT"/>
        </w:rPr>
        <w:t>maio</w:t>
      </w:r>
      <w:r w:rsidRPr="00C641D0">
        <w:rPr>
          <w:rFonts w:ascii="Arial" w:hAnsi="Arial"/>
          <w:b/>
          <w:i/>
          <w:kern w:val="28"/>
          <w:sz w:val="22"/>
          <w:szCs w:val="22"/>
          <w:lang w:val="pt-PT" w:eastAsia="pt-PT"/>
        </w:rPr>
        <w:t xml:space="preserve"> 1</w:t>
      </w:r>
      <w:r w:rsidR="00C641D0">
        <w:rPr>
          <w:rFonts w:ascii="Arial" w:hAnsi="Arial"/>
          <w:b/>
          <w:i/>
          <w:kern w:val="28"/>
          <w:sz w:val="22"/>
          <w:szCs w:val="22"/>
          <w:lang w:val="pt-PT" w:eastAsia="pt-PT"/>
        </w:rPr>
        <w:t>0</w:t>
      </w:r>
      <w:r w:rsidRPr="00C641D0">
        <w:rPr>
          <w:rFonts w:ascii="Arial" w:hAnsi="Arial"/>
          <w:b/>
          <w:i/>
          <w:kern w:val="28"/>
          <w:sz w:val="22"/>
          <w:szCs w:val="22"/>
          <w:lang w:val="pt-PT" w:eastAsia="pt-PT"/>
        </w:rPr>
        <w:t>, 202</w:t>
      </w:r>
      <w:r w:rsidR="00C641D0">
        <w:rPr>
          <w:rFonts w:ascii="Arial" w:hAnsi="Arial"/>
          <w:b/>
          <w:i/>
          <w:kern w:val="28"/>
          <w:sz w:val="22"/>
          <w:szCs w:val="22"/>
          <w:lang w:val="pt-PT" w:eastAsia="pt-PT"/>
        </w:rPr>
        <w:t>3</w:t>
      </w:r>
      <w:r w:rsidRPr="00C641D0">
        <w:rPr>
          <w:rFonts w:ascii="Arial" w:hAnsi="Arial"/>
          <w:b/>
          <w:i/>
          <w:kern w:val="28"/>
          <w:sz w:val="22"/>
          <w:szCs w:val="22"/>
          <w:lang w:val="pt-PT" w:eastAsia="pt-PT"/>
        </w:rPr>
        <w:t>.</w:t>
      </w:r>
    </w:p>
    <w:p w14:paraId="6BCB6692" w14:textId="70F7EE5E" w:rsidR="004638D2" w:rsidRDefault="004638D2" w:rsidP="004638D2">
      <w:pPr>
        <w:rPr>
          <w:rFonts w:ascii="Arial" w:hAnsi="Arial"/>
          <w:b/>
          <w:bCs/>
          <w:i/>
          <w:iCs/>
          <w:color w:val="000000"/>
          <w:kern w:val="28"/>
          <w:sz w:val="22"/>
          <w:szCs w:val="22"/>
          <w:lang w:val="pt-PT" w:eastAsia="pt-PT"/>
        </w:rPr>
      </w:pPr>
      <w:r w:rsidRPr="00C641D0">
        <w:rPr>
          <w:rFonts w:ascii="Arial" w:hAnsi="Arial"/>
          <w:b/>
          <w:bCs/>
          <w:i/>
          <w:color w:val="000000"/>
          <w:kern w:val="28"/>
          <w:sz w:val="22"/>
          <w:szCs w:val="22"/>
          <w:lang w:val="pt-PT" w:eastAsia="pt-PT"/>
        </w:rPr>
        <w:t>Link para a 1.ª edição:</w:t>
      </w:r>
      <w:r w:rsidRPr="00C641D0">
        <w:rPr>
          <w:rFonts w:ascii="Arial" w:hAnsi="Arial"/>
          <w:b/>
          <w:bCs/>
          <w:i/>
          <w:iCs/>
          <w:color w:val="000000"/>
          <w:kern w:val="28"/>
          <w:sz w:val="22"/>
          <w:szCs w:val="22"/>
          <w:lang w:val="pt-PT" w:eastAsia="pt-PT"/>
        </w:rPr>
        <w:t xml:space="preserve"> </w:t>
      </w:r>
      <w:hyperlink r:id="rId8" w:history="1">
        <w:r w:rsidR="002F62AC" w:rsidRPr="00C8672D">
          <w:rPr>
            <w:rStyle w:val="Hiperligao"/>
            <w:rFonts w:ascii="Arial" w:hAnsi="Arial"/>
            <w:b/>
            <w:bCs/>
            <w:i/>
            <w:iCs/>
            <w:kern w:val="28"/>
            <w:sz w:val="22"/>
            <w:szCs w:val="22"/>
            <w:lang w:val="pt-PT" w:eastAsia="pt-PT"/>
          </w:rPr>
          <w:t>http://infohabitar.blogspot.com/2023/05/cooperativas-coohousing-e-habitacao.html</w:t>
        </w:r>
      </w:hyperlink>
    </w:p>
    <w:p w14:paraId="42E895F5" w14:textId="77777777" w:rsidR="002F62AC" w:rsidRPr="008B186D" w:rsidRDefault="002F62AC" w:rsidP="004638D2">
      <w:pPr>
        <w:rPr>
          <w:rFonts w:ascii="Arial" w:hAnsi="Arial"/>
          <w:b/>
          <w:i/>
          <w:color w:val="0000FF"/>
          <w:kern w:val="28"/>
          <w:sz w:val="22"/>
          <w:szCs w:val="22"/>
          <w:lang w:val="pt-PT" w:eastAsia="pt-PT"/>
        </w:rPr>
      </w:pPr>
    </w:p>
    <w:p w14:paraId="05B9BB6F" w14:textId="77777777" w:rsidR="004638D2" w:rsidRDefault="004638D2" w:rsidP="004638D2">
      <w:pPr>
        <w:spacing w:after="240" w:line="360" w:lineRule="auto"/>
        <w:rPr>
          <w:rFonts w:ascii="Arial" w:hAnsi="Arial"/>
          <w:b/>
          <w:i/>
          <w:color w:val="000000"/>
          <w:kern w:val="28"/>
          <w:sz w:val="22"/>
          <w:szCs w:val="22"/>
          <w:u w:val="single"/>
          <w:lang w:val="pt-PT" w:eastAsia="pt-PT"/>
        </w:rPr>
      </w:pPr>
    </w:p>
    <w:p w14:paraId="41583358" w14:textId="77777777" w:rsidR="004638D2" w:rsidRPr="001F14B7" w:rsidRDefault="004638D2" w:rsidP="004638D2">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xml:space="preserve">: habitação, habitação intergeracional, habitação para idosos, </w:t>
      </w:r>
      <w:proofErr w:type="spellStart"/>
      <w:r w:rsidRPr="00883E79">
        <w:rPr>
          <w:rFonts w:ascii="Arial" w:hAnsi="Arial"/>
          <w:b/>
          <w:i/>
          <w:color w:val="000000"/>
          <w:kern w:val="28"/>
          <w:sz w:val="22"/>
          <w:szCs w:val="22"/>
          <w:lang w:val="pt-PT" w:eastAsia="pt-PT"/>
        </w:rPr>
        <w:t>intergeracionalidade</w:t>
      </w:r>
      <w:proofErr w:type="spellEnd"/>
      <w:r w:rsidRPr="00883E79">
        <w:rPr>
          <w:rFonts w:ascii="Arial" w:hAnsi="Arial"/>
          <w:b/>
          <w:i/>
          <w:color w:val="000000"/>
          <w:kern w:val="28"/>
          <w:sz w:val="22"/>
          <w:szCs w:val="22"/>
          <w:lang w:val="pt-PT" w:eastAsia="pt-PT"/>
        </w:rPr>
        <w:t>, espaços residenciais, PHAI3C, Programa de Habitação Adaptável e Intergeracional Cooperativa a Custos Controlados</w:t>
      </w:r>
    </w:p>
    <w:p w14:paraId="5E6B1C73" w14:textId="77777777" w:rsidR="002F62AC" w:rsidRPr="00883E79" w:rsidRDefault="002F62AC" w:rsidP="002F62AC">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 xml:space="preserve">Nota editorial da </w:t>
      </w:r>
      <w:proofErr w:type="spellStart"/>
      <w:r w:rsidRPr="00883E79">
        <w:rPr>
          <w:rFonts w:ascii="Arial" w:hAnsi="Arial"/>
          <w:i/>
          <w:color w:val="000000"/>
          <w:kern w:val="28"/>
          <w:sz w:val="22"/>
          <w:szCs w:val="22"/>
          <w:u w:val="single"/>
          <w:lang w:val="pt-PT" w:eastAsia="pt-PT"/>
        </w:rPr>
        <w:t>Infohabitar</w:t>
      </w:r>
      <w:proofErr w:type="spellEnd"/>
      <w:r w:rsidRPr="00883E79">
        <w:rPr>
          <w:rFonts w:ascii="Arial" w:hAnsi="Arial"/>
          <w:i/>
          <w:color w:val="000000"/>
          <w:kern w:val="28"/>
          <w:sz w:val="22"/>
          <w:szCs w:val="22"/>
          <w:u w:val="single"/>
          <w:lang w:val="pt-PT" w:eastAsia="pt-PT"/>
        </w:rPr>
        <w:t>:</w:t>
      </w:r>
    </w:p>
    <w:p w14:paraId="4E2F58C5" w14:textId="77777777" w:rsidR="002F62AC" w:rsidRPr="00883E79" w:rsidRDefault="002F62AC" w:rsidP="002F62AC">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 xml:space="preserve">Embora a edição dos artigos na </w:t>
      </w:r>
      <w:proofErr w:type="spellStart"/>
      <w:r w:rsidRPr="00883E79">
        <w:rPr>
          <w:rFonts w:ascii="Arial" w:hAnsi="Arial"/>
          <w:i/>
          <w:color w:val="000000"/>
          <w:kern w:val="28"/>
          <w:sz w:val="22"/>
          <w:szCs w:val="22"/>
          <w:lang w:val="pt-PT" w:eastAsia="pt-PT"/>
        </w:rPr>
        <w:t>Infohabitar</w:t>
      </w:r>
      <w:proofErr w:type="spellEnd"/>
      <w:r w:rsidRPr="00883E79">
        <w:rPr>
          <w:rFonts w:ascii="Arial" w:hAnsi="Arial"/>
          <w:i/>
          <w:color w:val="000000"/>
          <w:kern w:val="28"/>
          <w:sz w:val="22"/>
          <w:szCs w:val="22"/>
          <w:lang w:val="pt-PT" w:eastAsia="pt-PT"/>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883E79">
        <w:rPr>
          <w:rFonts w:ascii="Arial" w:hAnsi="Arial"/>
          <w:i/>
          <w:color w:val="000000"/>
          <w:kern w:val="28"/>
          <w:sz w:val="22"/>
          <w:szCs w:val="22"/>
          <w:lang w:val="pt-PT" w:eastAsia="pt-PT"/>
        </w:rPr>
        <w:t>respectivos</w:t>
      </w:r>
      <w:proofErr w:type="spellEnd"/>
      <w:r w:rsidRPr="00883E79">
        <w:rPr>
          <w:rFonts w:ascii="Arial" w:hAnsi="Arial"/>
          <w:i/>
          <w:color w:val="000000"/>
          <w:kern w:val="28"/>
          <w:sz w:val="22"/>
          <w:szCs w:val="22"/>
          <w:lang w:val="pt-PT" w:eastAsia="pt-PT"/>
        </w:rPr>
        <w:t xml:space="preserve"> autores desses artigos e comentários, sendo portanto da exclusiva responsabilidade dos mesmos autores.</w:t>
      </w:r>
    </w:p>
    <w:p w14:paraId="096D541D" w14:textId="77777777" w:rsidR="002F62AC" w:rsidRPr="00883E79" w:rsidRDefault="002F62AC" w:rsidP="002F62AC">
      <w:pPr>
        <w:spacing w:line="360" w:lineRule="auto"/>
        <w:rPr>
          <w:rFonts w:ascii="Arial" w:hAnsi="Arial"/>
          <w:b/>
          <w:bCs/>
          <w:i/>
          <w:color w:val="000000"/>
          <w:kern w:val="28"/>
          <w:sz w:val="56"/>
          <w:szCs w:val="56"/>
          <w:lang w:val="pt-PT" w:eastAsia="pt-PT"/>
        </w:rPr>
      </w:pPr>
      <w:proofErr w:type="spellStart"/>
      <w:r w:rsidRPr="00883E79">
        <w:rPr>
          <w:rFonts w:ascii="Arial" w:hAnsi="Arial"/>
          <w:b/>
          <w:bCs/>
          <w:i/>
          <w:color w:val="000000"/>
          <w:kern w:val="28"/>
          <w:sz w:val="56"/>
          <w:szCs w:val="56"/>
          <w:lang w:val="pt-PT" w:eastAsia="pt-PT"/>
        </w:rPr>
        <w:t>Infohabitar</w:t>
      </w:r>
      <w:proofErr w:type="spellEnd"/>
    </w:p>
    <w:p w14:paraId="42408825" w14:textId="77777777" w:rsidR="002F62AC" w:rsidRPr="00883E79" w:rsidRDefault="002F62AC" w:rsidP="002F62AC">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Editor: António Baptista Coelho, Investigador Principal com Habilitação em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 Departamento de Edifícios do  Laboratório Nacional de Engenharia Civil - LNEC</w:t>
      </w:r>
    </w:p>
    <w:p w14:paraId="40B3C257" w14:textId="77777777" w:rsidR="002F62AC" w:rsidRPr="00883E79" w:rsidRDefault="002F62AC" w:rsidP="002F62AC">
      <w:pPr>
        <w:spacing w:after="240" w:line="360" w:lineRule="auto"/>
        <w:rPr>
          <w:rFonts w:ascii="Arial" w:hAnsi="Arial"/>
          <w:b/>
          <w:bCs/>
          <w:i/>
          <w:color w:val="000000"/>
          <w:kern w:val="28"/>
          <w:sz w:val="24"/>
          <w:szCs w:val="24"/>
          <w:lang w:val="pt-PT" w:eastAsia="pt-PT"/>
        </w:rPr>
      </w:pPr>
      <w:hyperlink r:id="rId9" w:history="1">
        <w:r w:rsidRPr="00883E79">
          <w:rPr>
            <w:rFonts w:ascii="Arial" w:hAnsi="Arial"/>
            <w:b/>
            <w:bCs/>
            <w:i/>
            <w:color w:val="0000FF"/>
            <w:kern w:val="28"/>
            <w:sz w:val="24"/>
            <w:szCs w:val="24"/>
            <w:u w:val="single"/>
            <w:lang w:val="pt-PT" w:eastAsia="pt-PT"/>
          </w:rPr>
          <w:t>abc.infohabitar@gmail.com</w:t>
        </w:r>
      </w:hyperlink>
      <w:r w:rsidRPr="00883E79">
        <w:rPr>
          <w:rFonts w:ascii="Arial" w:hAnsi="Arial"/>
          <w:b/>
          <w:bCs/>
          <w:i/>
          <w:color w:val="000000"/>
          <w:kern w:val="28"/>
          <w:sz w:val="24"/>
          <w:szCs w:val="24"/>
          <w:lang w:val="pt-PT" w:eastAsia="pt-PT"/>
        </w:rPr>
        <w:t xml:space="preserve">, </w:t>
      </w:r>
      <w:hyperlink r:id="rId10" w:history="1">
        <w:r w:rsidRPr="00883E79">
          <w:rPr>
            <w:rFonts w:ascii="Arial" w:hAnsi="Arial"/>
            <w:b/>
            <w:bCs/>
            <w:i/>
            <w:color w:val="000000"/>
            <w:kern w:val="28"/>
            <w:sz w:val="24"/>
            <w:szCs w:val="24"/>
            <w:u w:val="single"/>
            <w:lang w:val="pt-PT" w:eastAsia="pt-PT"/>
          </w:rPr>
          <w:t>abc@lnec.pt</w:t>
        </w:r>
      </w:hyperlink>
      <w:r w:rsidRPr="00883E79">
        <w:rPr>
          <w:rFonts w:ascii="Arial" w:hAnsi="Arial"/>
          <w:b/>
          <w:bCs/>
          <w:i/>
          <w:color w:val="000000"/>
          <w:kern w:val="28"/>
          <w:sz w:val="24"/>
          <w:szCs w:val="24"/>
          <w:lang w:val="pt-PT" w:eastAsia="pt-PT"/>
        </w:rPr>
        <w:t xml:space="preserve"> </w:t>
      </w:r>
    </w:p>
    <w:p w14:paraId="4B3367B6" w14:textId="77777777" w:rsidR="002F62AC" w:rsidRPr="00883E79" w:rsidRDefault="002F62AC" w:rsidP="002F62AC">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A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é uma Revista do </w:t>
      </w:r>
      <w:proofErr w:type="spellStart"/>
      <w:r w:rsidRPr="00883E79">
        <w:rPr>
          <w:rFonts w:ascii="Arial" w:hAnsi="Arial"/>
          <w:b/>
          <w:bCs/>
          <w:i/>
          <w:color w:val="000000"/>
          <w:kern w:val="28"/>
          <w:sz w:val="24"/>
          <w:szCs w:val="24"/>
          <w:lang w:val="pt-PT" w:eastAsia="pt-PT"/>
        </w:rPr>
        <w:t>GHabitar</w:t>
      </w:r>
      <w:proofErr w:type="spellEnd"/>
      <w:r w:rsidRPr="00883E79">
        <w:rPr>
          <w:rFonts w:ascii="Arial" w:hAnsi="Arial"/>
          <w:b/>
          <w:bCs/>
          <w:i/>
          <w:color w:val="000000"/>
          <w:kern w:val="28"/>
          <w:sz w:val="24"/>
          <w:szCs w:val="24"/>
          <w:lang w:val="pt-PT" w:eastAsia="pt-PT"/>
        </w:rPr>
        <w:t xml:space="preserve"> Associação Portuguesa para a Promoção da Qualidade Habitacional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 Associação atualmente com sede na Federação Nacional de Cooperativas de Habitação </w:t>
      </w:r>
      <w:r w:rsidRPr="00883E79">
        <w:rPr>
          <w:rFonts w:ascii="Arial" w:hAnsi="Arial"/>
          <w:b/>
          <w:bCs/>
          <w:i/>
          <w:color w:val="000000"/>
          <w:kern w:val="28"/>
          <w:sz w:val="24"/>
          <w:szCs w:val="24"/>
          <w:lang w:val="pt-PT" w:eastAsia="pt-PT"/>
        </w:rPr>
        <w:lastRenderedPageBreak/>
        <w:t xml:space="preserve">Económica (FENACHE) e anteriormente com sede no Núcleo de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do LNEC.</w:t>
      </w:r>
    </w:p>
    <w:p w14:paraId="0E1E7E5F" w14:textId="77777777" w:rsidR="002F62AC" w:rsidRPr="001F14B7" w:rsidRDefault="002F62AC" w:rsidP="002F62AC">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2B244163" w14:textId="77777777" w:rsidR="009F753F" w:rsidRPr="0027608D" w:rsidRDefault="009F753F" w:rsidP="002F62AC">
      <w:pPr>
        <w:spacing w:after="240"/>
        <w:rPr>
          <w:lang w:val="pt-PT"/>
        </w:rPr>
      </w:pPr>
    </w:p>
    <w:sectPr w:rsidR="009F753F" w:rsidRPr="0027608D">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1BFE" w14:textId="77777777" w:rsidR="00957B65" w:rsidRDefault="00957B65" w:rsidP="00D6108F">
      <w:r>
        <w:separator/>
      </w:r>
    </w:p>
  </w:endnote>
  <w:endnote w:type="continuationSeparator" w:id="0">
    <w:p w14:paraId="7E76CD28" w14:textId="77777777" w:rsidR="00957B65" w:rsidRDefault="00957B65"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de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05766"/>
      <w:docPartObj>
        <w:docPartGallery w:val="Page Numbers (Bottom of Page)"/>
        <w:docPartUnique/>
      </w:docPartObj>
    </w:sdtPr>
    <w:sdtEndPr>
      <w:rPr>
        <w:rFonts w:ascii="Arial" w:hAnsi="Arial" w:cs="Arial"/>
      </w:rPr>
    </w:sdtEndPr>
    <w:sdtContent>
      <w:p w14:paraId="27EFAC69" w14:textId="04E04E8C" w:rsidR="00863924" w:rsidRPr="00863924" w:rsidRDefault="00863924">
        <w:pPr>
          <w:pStyle w:val="Rodap"/>
          <w:jc w:val="center"/>
          <w:rPr>
            <w:rFonts w:ascii="Arial" w:hAnsi="Arial" w:cs="Arial"/>
          </w:rPr>
        </w:pPr>
        <w:r w:rsidRPr="00863924">
          <w:rPr>
            <w:rFonts w:ascii="Arial" w:hAnsi="Arial" w:cs="Arial"/>
          </w:rPr>
          <w:fldChar w:fldCharType="begin"/>
        </w:r>
        <w:r w:rsidRPr="00863924">
          <w:rPr>
            <w:rFonts w:ascii="Arial" w:hAnsi="Arial" w:cs="Arial"/>
          </w:rPr>
          <w:instrText>PAGE   \* MERGEFORMAT</w:instrText>
        </w:r>
        <w:r w:rsidRPr="00863924">
          <w:rPr>
            <w:rFonts w:ascii="Arial" w:hAnsi="Arial" w:cs="Arial"/>
          </w:rPr>
          <w:fldChar w:fldCharType="separate"/>
        </w:r>
        <w:r w:rsidRPr="00863924">
          <w:rPr>
            <w:rFonts w:ascii="Arial" w:hAnsi="Arial" w:cs="Arial"/>
            <w:lang w:val="pt-PT"/>
          </w:rPr>
          <w:t>2</w:t>
        </w:r>
        <w:r w:rsidRPr="00863924">
          <w:rPr>
            <w:rFonts w:ascii="Arial" w:hAnsi="Arial" w:cs="Arial"/>
          </w:rPr>
          <w:fldChar w:fldCharType="end"/>
        </w:r>
      </w:p>
    </w:sdtContent>
  </w:sdt>
  <w:p w14:paraId="3DC5EE3A" w14:textId="77777777" w:rsidR="00863924" w:rsidRDefault="008639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9A2E" w14:textId="77777777" w:rsidR="00957B65" w:rsidRDefault="00957B65" w:rsidP="00D6108F">
      <w:r>
        <w:separator/>
      </w:r>
    </w:p>
  </w:footnote>
  <w:footnote w:type="continuationSeparator" w:id="0">
    <w:p w14:paraId="6B9BDC92" w14:textId="77777777" w:rsidR="00957B65" w:rsidRDefault="00957B65" w:rsidP="00D6108F">
      <w:r>
        <w:continuationSeparator/>
      </w:r>
    </w:p>
  </w:footnote>
  <w:footnote w:id="1">
    <w:p w14:paraId="0012B35A" w14:textId="1C5AFDFE" w:rsidR="003233FE" w:rsidRPr="00D47173" w:rsidRDefault="003233FE" w:rsidP="003233FE">
      <w:pPr>
        <w:spacing w:after="240"/>
        <w:rPr>
          <w:rFonts w:ascii="Arial Narrow" w:hAnsi="Arial Narrow" w:cstheme="minorBidi"/>
          <w:i/>
          <w:iCs/>
          <w:sz w:val="24"/>
          <w:szCs w:val="24"/>
          <w:lang w:val="pt-PT"/>
        </w:rPr>
      </w:pPr>
      <w:r w:rsidRPr="00D47173">
        <w:rPr>
          <w:rStyle w:val="Refdenotaderodap"/>
          <w:rFonts w:ascii="Arial Narrow" w:hAnsi="Arial Narrow"/>
        </w:rPr>
        <w:footnoteRef/>
      </w:r>
      <w:r w:rsidRPr="00D47173">
        <w:rPr>
          <w:rFonts w:ascii="Arial Narrow" w:hAnsi="Arial Narrow"/>
          <w:lang w:val="pt-PT"/>
        </w:rPr>
        <w:t xml:space="preserve"> </w:t>
      </w:r>
      <w:r w:rsidRPr="00D47173">
        <w:rPr>
          <w:rFonts w:ascii="Arial Narrow" w:hAnsi="Arial Narrow" w:cstheme="minorBidi"/>
          <w:b/>
          <w:bCs/>
          <w:i/>
          <w:iCs/>
          <w:sz w:val="24"/>
          <w:szCs w:val="24"/>
          <w:lang w:val="pt-PT"/>
        </w:rPr>
        <w:t>Guilherme Vilaverde (</w:t>
      </w:r>
      <w:r w:rsidRPr="00D47173">
        <w:rPr>
          <w:rFonts w:ascii="Arial Narrow" w:hAnsi="Arial Narrow" w:cstheme="minorBidi"/>
          <w:sz w:val="24"/>
          <w:szCs w:val="24"/>
          <w:lang w:val="pt-PT"/>
        </w:rPr>
        <w:t xml:space="preserve">entrevista a Guilherme Vilaverde) - </w:t>
      </w:r>
      <w:proofErr w:type="spellStart"/>
      <w:r w:rsidRPr="00D47173">
        <w:rPr>
          <w:rFonts w:ascii="Arial Narrow" w:hAnsi="Arial Narrow" w:cstheme="minorBidi"/>
          <w:b/>
          <w:bCs/>
          <w:i/>
          <w:iCs/>
          <w:sz w:val="24"/>
          <w:szCs w:val="24"/>
          <w:u w:val="single"/>
          <w:lang w:val="pt-PT"/>
        </w:rPr>
        <w:t>Cohousing</w:t>
      </w:r>
      <w:proofErr w:type="spellEnd"/>
      <w:r w:rsidRPr="00D47173">
        <w:rPr>
          <w:rFonts w:ascii="Arial Narrow" w:hAnsi="Arial Narrow" w:cstheme="minorBidi"/>
          <w:b/>
          <w:bCs/>
          <w:i/>
          <w:iCs/>
          <w:sz w:val="24"/>
          <w:szCs w:val="24"/>
          <w:u w:val="single"/>
          <w:lang w:val="pt-PT"/>
        </w:rPr>
        <w:t xml:space="preserve"> – cooperativas de habitação já têm projetos em estudo na área sénior em Portugal</w:t>
      </w:r>
      <w:r w:rsidRPr="00D47173">
        <w:rPr>
          <w:rFonts w:ascii="Arial Narrow" w:hAnsi="Arial Narrow" w:cstheme="minorBidi"/>
          <w:b/>
          <w:bCs/>
          <w:i/>
          <w:iCs/>
          <w:sz w:val="24"/>
          <w:szCs w:val="24"/>
          <w:lang w:val="pt-PT"/>
        </w:rPr>
        <w:t>.</w:t>
      </w:r>
      <w:r w:rsidRPr="00D47173">
        <w:rPr>
          <w:rFonts w:ascii="Arial Narrow" w:hAnsi="Arial Narrow" w:cstheme="minorBidi"/>
          <w:i/>
          <w:iCs/>
          <w:sz w:val="24"/>
          <w:szCs w:val="24"/>
          <w:lang w:val="pt-PT"/>
        </w:rPr>
        <w:t xml:space="preserve"> Imobiliário, Vida Económica, GV citado pelo Imobiliário Vida Económica, </w:t>
      </w:r>
      <w:r w:rsidRPr="00D47173">
        <w:rPr>
          <w:rFonts w:ascii="Arial Narrow" w:hAnsi="Arial Narrow" w:cstheme="minorBidi"/>
          <w:sz w:val="24"/>
          <w:szCs w:val="24"/>
          <w:lang w:val="pt-PT"/>
        </w:rPr>
        <w:t>14 maio 2019.</w:t>
      </w:r>
    </w:p>
  </w:footnote>
  <w:footnote w:id="2">
    <w:p w14:paraId="4BB76D13" w14:textId="4277A33A" w:rsidR="003233FE" w:rsidRPr="00D47173" w:rsidRDefault="003233FE" w:rsidP="003233FE">
      <w:pPr>
        <w:spacing w:after="240"/>
        <w:rPr>
          <w:rFonts w:ascii="Arial Narrow" w:hAnsi="Arial Narrow" w:cstheme="minorBidi"/>
          <w:i/>
          <w:iCs/>
          <w:sz w:val="24"/>
          <w:szCs w:val="24"/>
          <w:lang w:val="pt-PT"/>
        </w:rPr>
      </w:pPr>
      <w:r w:rsidRPr="00D47173">
        <w:rPr>
          <w:rStyle w:val="Refdenotaderodap"/>
          <w:rFonts w:ascii="Arial Narrow" w:hAnsi="Arial Narrow"/>
        </w:rPr>
        <w:footnoteRef/>
      </w:r>
      <w:r w:rsidRPr="00D47173">
        <w:rPr>
          <w:rFonts w:ascii="Arial Narrow" w:hAnsi="Arial Narrow"/>
          <w:lang w:val="pt-PT"/>
        </w:rPr>
        <w:t xml:space="preserve"> </w:t>
      </w:r>
      <w:bookmarkStart w:id="0" w:name="_Hlk141351876"/>
      <w:r w:rsidRPr="00D47173">
        <w:rPr>
          <w:rFonts w:ascii="Arial Narrow" w:hAnsi="Arial Narrow" w:cstheme="minorBidi"/>
          <w:sz w:val="24"/>
          <w:szCs w:val="24"/>
          <w:lang w:val="pt-PT"/>
        </w:rPr>
        <w:t xml:space="preserve">Paula Sofia Luz </w:t>
      </w:r>
      <w:bookmarkEnd w:id="0"/>
      <w:r w:rsidRPr="00D47173">
        <w:rPr>
          <w:rFonts w:ascii="Arial Narrow" w:hAnsi="Arial Narrow" w:cstheme="minorBidi"/>
          <w:sz w:val="24"/>
          <w:szCs w:val="24"/>
          <w:lang w:val="pt-PT"/>
        </w:rPr>
        <w:t xml:space="preserve">- </w:t>
      </w:r>
      <w:r w:rsidRPr="00D47173">
        <w:rPr>
          <w:rFonts w:ascii="Arial Narrow" w:hAnsi="Arial Narrow" w:cstheme="minorBidi"/>
          <w:b/>
          <w:bCs/>
          <w:sz w:val="24"/>
          <w:szCs w:val="24"/>
          <w:lang w:val="pt-PT"/>
        </w:rPr>
        <w:t>Juntar idosos, deficientes e famílias vulneráveis. Habitação colaborativa chega a várias zonas do país</w:t>
      </w:r>
      <w:r w:rsidRPr="00D47173">
        <w:rPr>
          <w:rFonts w:ascii="Arial Narrow" w:hAnsi="Arial Narrow" w:cstheme="minorBidi"/>
          <w:sz w:val="24"/>
          <w:szCs w:val="24"/>
          <w:lang w:val="pt-PT"/>
        </w:rPr>
        <w:t>. 22 Fevereiro 2023; Diário de Notícias.</w:t>
      </w:r>
    </w:p>
  </w:footnote>
  <w:footnote w:id="3">
    <w:p w14:paraId="47E6940B" w14:textId="490AA7B5" w:rsidR="003233FE" w:rsidRPr="00D47173" w:rsidRDefault="003233FE" w:rsidP="003233FE">
      <w:pPr>
        <w:pStyle w:val="Textodenotadefim"/>
        <w:spacing w:after="240"/>
        <w:rPr>
          <w:rFonts w:ascii="Arial Narrow" w:hAnsi="Arial Narrow" w:cstheme="minorBidi"/>
          <w:sz w:val="24"/>
          <w:szCs w:val="24"/>
        </w:rPr>
      </w:pPr>
      <w:r w:rsidRPr="00D47173">
        <w:rPr>
          <w:rStyle w:val="Refdenotaderodap"/>
          <w:rFonts w:ascii="Arial Narrow" w:hAnsi="Arial Narrow"/>
        </w:rPr>
        <w:footnoteRef/>
      </w:r>
      <w:r w:rsidRPr="00D47173">
        <w:rPr>
          <w:rFonts w:ascii="Arial Narrow" w:hAnsi="Arial Narrow"/>
        </w:rPr>
        <w:t xml:space="preserve"> </w:t>
      </w:r>
      <w:r w:rsidRPr="00D47173">
        <w:rPr>
          <w:rFonts w:ascii="Arial Narrow" w:hAnsi="Arial Narrow" w:cstheme="minorBidi"/>
          <w:sz w:val="24"/>
          <w:szCs w:val="24"/>
        </w:rPr>
        <w:t xml:space="preserve">Maria Brenton - </w:t>
      </w:r>
      <w:r w:rsidRPr="00D47173">
        <w:rPr>
          <w:rFonts w:ascii="Arial Narrow" w:hAnsi="Arial Narrow" w:cstheme="minorBidi"/>
          <w:b/>
          <w:bCs/>
          <w:i/>
          <w:iCs/>
          <w:sz w:val="24"/>
          <w:szCs w:val="24"/>
          <w:u w:val="single"/>
        </w:rPr>
        <w:t xml:space="preserve">Senior cohousing communities – an alternative approach for the UK. </w:t>
      </w:r>
      <w:r w:rsidRPr="00D47173">
        <w:rPr>
          <w:rFonts w:ascii="Arial Narrow" w:hAnsi="Arial Narrow" w:cstheme="minorBidi"/>
          <w:sz w:val="24"/>
          <w:szCs w:val="24"/>
        </w:rPr>
        <w:t xml:space="preserve">Program “A Better Life”. Joseph Rowntree </w:t>
      </w:r>
      <w:proofErr w:type="spellStart"/>
      <w:r w:rsidRPr="00D47173">
        <w:rPr>
          <w:rFonts w:ascii="Arial Narrow" w:hAnsi="Arial Narrow" w:cstheme="minorBidi"/>
          <w:sz w:val="24"/>
          <w:szCs w:val="24"/>
        </w:rPr>
        <w:t>Foudation</w:t>
      </w:r>
      <w:proofErr w:type="spellEnd"/>
      <w:r w:rsidRPr="00D47173">
        <w:rPr>
          <w:rFonts w:ascii="Arial Narrow" w:hAnsi="Arial Narrow" w:cstheme="minorBidi"/>
          <w:sz w:val="24"/>
          <w:szCs w:val="24"/>
        </w:rPr>
        <w:t xml:space="preserve"> (JRF), JRF </w:t>
      </w:r>
      <w:proofErr w:type="spellStart"/>
      <w:r w:rsidRPr="00D47173">
        <w:rPr>
          <w:rFonts w:ascii="Arial Narrow" w:hAnsi="Arial Narrow" w:cstheme="minorBidi"/>
          <w:sz w:val="24"/>
          <w:szCs w:val="24"/>
        </w:rPr>
        <w:t>Programme</w:t>
      </w:r>
      <w:proofErr w:type="spellEnd"/>
      <w:r w:rsidRPr="00D47173">
        <w:rPr>
          <w:rFonts w:ascii="Arial Narrow" w:hAnsi="Arial Narrow" w:cstheme="minorBidi"/>
          <w:sz w:val="24"/>
          <w:szCs w:val="24"/>
        </w:rPr>
        <w:t xml:space="preserve"> Paper, Janeiro 2013.</w:t>
      </w:r>
    </w:p>
  </w:footnote>
  <w:footnote w:id="4">
    <w:p w14:paraId="4869DFE1" w14:textId="6FC1EC80" w:rsidR="003233FE" w:rsidRPr="00D47173" w:rsidRDefault="003233FE" w:rsidP="003233FE">
      <w:pPr>
        <w:spacing w:after="240"/>
        <w:rPr>
          <w:rFonts w:ascii="Arial Narrow" w:hAnsi="Arial Narrow" w:cstheme="minorBidi"/>
          <w:sz w:val="24"/>
          <w:szCs w:val="24"/>
        </w:rPr>
      </w:pPr>
      <w:r w:rsidRPr="00D47173">
        <w:rPr>
          <w:rStyle w:val="Refdenotaderodap"/>
          <w:rFonts w:ascii="Arial Narrow" w:hAnsi="Arial Narrow"/>
        </w:rPr>
        <w:footnoteRef/>
      </w:r>
      <w:r w:rsidRPr="00D47173">
        <w:rPr>
          <w:rFonts w:ascii="Arial Narrow" w:hAnsi="Arial Narrow"/>
        </w:rPr>
        <w:t xml:space="preserve"> </w:t>
      </w:r>
      <w:r w:rsidRPr="00D47173">
        <w:rPr>
          <w:rFonts w:ascii="Arial Narrow" w:hAnsi="Arial Narrow" w:cstheme="minorBidi"/>
          <w:sz w:val="24"/>
          <w:szCs w:val="24"/>
        </w:rPr>
        <w:t xml:space="preserve">Richard Lang, Claire </w:t>
      </w:r>
      <w:proofErr w:type="spellStart"/>
      <w:r w:rsidRPr="00D47173">
        <w:rPr>
          <w:rFonts w:ascii="Arial Narrow" w:hAnsi="Arial Narrow" w:cstheme="minorBidi"/>
          <w:sz w:val="24"/>
          <w:szCs w:val="24"/>
        </w:rPr>
        <w:t>Carriou</w:t>
      </w:r>
      <w:proofErr w:type="spellEnd"/>
      <w:r w:rsidRPr="00D47173">
        <w:rPr>
          <w:rFonts w:ascii="Arial Narrow" w:hAnsi="Arial Narrow" w:cstheme="minorBidi"/>
          <w:sz w:val="24"/>
          <w:szCs w:val="24"/>
        </w:rPr>
        <w:t xml:space="preserve">, Darinka </w:t>
      </w:r>
      <w:proofErr w:type="spellStart"/>
      <w:r w:rsidRPr="00D47173">
        <w:rPr>
          <w:rFonts w:ascii="Arial Narrow" w:hAnsi="Arial Narrow" w:cstheme="minorBidi"/>
          <w:sz w:val="24"/>
          <w:szCs w:val="24"/>
        </w:rPr>
        <w:t>Czischke</w:t>
      </w:r>
      <w:proofErr w:type="spellEnd"/>
      <w:r w:rsidRPr="00D47173">
        <w:rPr>
          <w:rFonts w:ascii="Arial Narrow" w:hAnsi="Arial Narrow" w:cstheme="minorBidi"/>
          <w:sz w:val="24"/>
          <w:szCs w:val="24"/>
        </w:rPr>
        <w:t xml:space="preserve"> - </w:t>
      </w:r>
      <w:r w:rsidRPr="00D47173">
        <w:rPr>
          <w:rFonts w:ascii="Arial Narrow" w:hAnsi="Arial Narrow" w:cstheme="minorBidi"/>
          <w:b/>
          <w:bCs/>
          <w:i/>
          <w:iCs/>
          <w:sz w:val="24"/>
          <w:szCs w:val="24"/>
        </w:rPr>
        <w:t xml:space="preserve">Collaborative Housing Research. </w:t>
      </w:r>
      <w:r w:rsidRPr="00D47173">
        <w:rPr>
          <w:rFonts w:ascii="Arial Narrow" w:hAnsi="Arial Narrow" w:cstheme="minorBidi"/>
          <w:b/>
          <w:bCs/>
          <w:sz w:val="24"/>
          <w:szCs w:val="24"/>
        </w:rPr>
        <w:t>(1990–2017): A Systematic Review and Thematic Analysis of the Field</w:t>
      </w:r>
      <w:r w:rsidRPr="00D47173">
        <w:rPr>
          <w:rFonts w:ascii="Arial Narrow" w:hAnsi="Arial Narrow" w:cstheme="minorBidi"/>
          <w:sz w:val="24"/>
          <w:szCs w:val="24"/>
        </w:rPr>
        <w:t xml:space="preserve">. 15 </w:t>
      </w:r>
      <w:proofErr w:type="spellStart"/>
      <w:r w:rsidRPr="00D47173">
        <w:rPr>
          <w:rFonts w:ascii="Arial Narrow" w:hAnsi="Arial Narrow" w:cstheme="minorBidi"/>
          <w:sz w:val="24"/>
          <w:szCs w:val="24"/>
        </w:rPr>
        <w:t>nov</w:t>
      </w:r>
      <w:proofErr w:type="spellEnd"/>
      <w:r w:rsidRPr="00D47173">
        <w:rPr>
          <w:rFonts w:ascii="Arial Narrow" w:hAnsi="Arial Narrow" w:cstheme="minorBidi"/>
          <w:sz w:val="24"/>
          <w:szCs w:val="24"/>
        </w:rPr>
        <w:t xml:space="preserve"> 2018.</w:t>
      </w:r>
    </w:p>
  </w:footnote>
  <w:footnote w:id="5">
    <w:p w14:paraId="772B3536" w14:textId="5781B1F5" w:rsidR="0069096A" w:rsidRPr="0069096A" w:rsidRDefault="0069096A" w:rsidP="0069096A">
      <w:pPr>
        <w:autoSpaceDE w:val="0"/>
        <w:autoSpaceDN w:val="0"/>
        <w:adjustRightInd w:val="0"/>
        <w:spacing w:after="240"/>
        <w:rPr>
          <w:rFonts w:asciiTheme="minorBidi" w:hAnsiTheme="minorBidi" w:cstheme="minorBidi"/>
          <w:b/>
          <w:bCs/>
          <w:i/>
          <w:iCs/>
          <w:sz w:val="24"/>
          <w:szCs w:val="24"/>
          <w:u w:val="single"/>
          <w:lang w:val="fr-FR"/>
        </w:rPr>
      </w:pPr>
      <w:r w:rsidRPr="00D47173">
        <w:rPr>
          <w:rStyle w:val="Refdenotaderodap"/>
          <w:rFonts w:ascii="Arial Narrow" w:hAnsi="Arial Narrow"/>
        </w:rPr>
        <w:footnoteRef/>
      </w:r>
      <w:r w:rsidRPr="00D47173">
        <w:rPr>
          <w:rFonts w:ascii="Arial Narrow" w:hAnsi="Arial Narrow"/>
          <w:lang w:val="fr-FR"/>
        </w:rPr>
        <w:t xml:space="preserve"> </w:t>
      </w:r>
      <w:r w:rsidRPr="00D47173">
        <w:rPr>
          <w:rFonts w:ascii="Arial Narrow" w:hAnsi="Arial Narrow" w:cstheme="minorBidi"/>
          <w:sz w:val="24"/>
          <w:szCs w:val="24"/>
          <w:lang w:val="fr-FR"/>
        </w:rPr>
        <w:t xml:space="preserve">Sabrina Bresson (UMR LAVUE, ENSA Paris Val-de-Seine) ; Anne </w:t>
      </w:r>
      <w:proofErr w:type="spellStart"/>
      <w:r w:rsidRPr="00D47173">
        <w:rPr>
          <w:rFonts w:ascii="Arial Narrow" w:hAnsi="Arial Narrow" w:cstheme="minorBidi"/>
          <w:sz w:val="24"/>
          <w:szCs w:val="24"/>
          <w:lang w:val="fr-FR"/>
        </w:rPr>
        <w:t>Labit</w:t>
      </w:r>
      <w:proofErr w:type="spellEnd"/>
      <w:r w:rsidRPr="00D47173">
        <w:rPr>
          <w:rFonts w:ascii="Arial Narrow" w:hAnsi="Arial Narrow" w:cstheme="minorBidi"/>
          <w:sz w:val="24"/>
          <w:szCs w:val="24"/>
          <w:lang w:val="fr-FR"/>
        </w:rPr>
        <w:t xml:space="preserve"> (UMR CITERES, Université Orléans/Tours) - </w:t>
      </w:r>
      <w:r w:rsidRPr="00D47173">
        <w:rPr>
          <w:rFonts w:ascii="Arial Narrow" w:hAnsi="Arial Narrow" w:cstheme="minorBidi"/>
          <w:b/>
          <w:bCs/>
          <w:i/>
          <w:iCs/>
          <w:sz w:val="24"/>
          <w:szCs w:val="24"/>
          <w:u w:val="single"/>
          <w:lang w:val="fr-FR"/>
        </w:rPr>
        <w:t xml:space="preserve">LA RECHERCHE SUR L’HABITAT PARTICIPATIF EN EUROPE. </w:t>
      </w:r>
      <w:r w:rsidRPr="00D47173">
        <w:rPr>
          <w:rFonts w:ascii="Arial Narrow" w:hAnsi="Arial Narrow" w:cstheme="minorBidi"/>
          <w:sz w:val="24"/>
          <w:szCs w:val="24"/>
          <w:lang w:val="fr-FR"/>
        </w:rPr>
        <w:t>Plan Urbanisme Construction et Architecture (PUCA),  Jan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BA0"/>
    <w:multiLevelType w:val="hybridMultilevel"/>
    <w:tmpl w:val="17CC55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pStyle w:val="Ttulo3"/>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3" w15:restartNumberingAfterBreak="0">
    <w:nsid w:val="3CDB53A6"/>
    <w:multiLevelType w:val="hybridMultilevel"/>
    <w:tmpl w:val="B11ACE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B89613F"/>
    <w:multiLevelType w:val="hybridMultilevel"/>
    <w:tmpl w:val="1CE2617C"/>
    <w:lvl w:ilvl="0" w:tplc="C028758C">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6"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36416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2"/>
  </w:num>
  <w:num w:numId="5" w16cid:durableId="1227185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1"/>
  </w:num>
  <w:num w:numId="9" w16cid:durableId="1709840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4"/>
  </w:num>
  <w:num w:numId="13" w16cid:durableId="583610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6"/>
  </w:num>
  <w:num w:numId="20" w16cid:durableId="20982626">
    <w:abstractNumId w:val="0"/>
  </w:num>
  <w:num w:numId="21" w16cid:durableId="472909868">
    <w:abstractNumId w:val="5"/>
  </w:num>
  <w:num w:numId="22" w16cid:durableId="203013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124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55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272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75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47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4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4955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364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42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1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66202">
    <w:abstractNumId w:val="3"/>
  </w:num>
  <w:num w:numId="35" w16cid:durableId="230384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9152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526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6539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5428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0071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9669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0579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2794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7619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4124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4677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1687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1086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12562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6177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3544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6052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02988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9488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573EC"/>
    <w:rsid w:val="00061575"/>
    <w:rsid w:val="00086B60"/>
    <w:rsid w:val="00103591"/>
    <w:rsid w:val="00113608"/>
    <w:rsid w:val="001203FB"/>
    <w:rsid w:val="0014143A"/>
    <w:rsid w:val="00170BCE"/>
    <w:rsid w:val="0019566E"/>
    <w:rsid w:val="001A7A4A"/>
    <w:rsid w:val="001C46E7"/>
    <w:rsid w:val="0024232E"/>
    <w:rsid w:val="0027608D"/>
    <w:rsid w:val="002B2B71"/>
    <w:rsid w:val="002F1273"/>
    <w:rsid w:val="002F62AC"/>
    <w:rsid w:val="00311575"/>
    <w:rsid w:val="00315DC4"/>
    <w:rsid w:val="003233FE"/>
    <w:rsid w:val="003538BD"/>
    <w:rsid w:val="003A2ECB"/>
    <w:rsid w:val="003E7D7A"/>
    <w:rsid w:val="003F2BDA"/>
    <w:rsid w:val="00451547"/>
    <w:rsid w:val="004638D2"/>
    <w:rsid w:val="004F719D"/>
    <w:rsid w:val="005246C3"/>
    <w:rsid w:val="00560E5D"/>
    <w:rsid w:val="00564983"/>
    <w:rsid w:val="00565003"/>
    <w:rsid w:val="00607062"/>
    <w:rsid w:val="00650A5E"/>
    <w:rsid w:val="0069096A"/>
    <w:rsid w:val="006E49C3"/>
    <w:rsid w:val="00762711"/>
    <w:rsid w:val="007B59E0"/>
    <w:rsid w:val="007D30B4"/>
    <w:rsid w:val="007E6D7D"/>
    <w:rsid w:val="007F0958"/>
    <w:rsid w:val="008345FA"/>
    <w:rsid w:val="00857799"/>
    <w:rsid w:val="0086055E"/>
    <w:rsid w:val="00863924"/>
    <w:rsid w:val="008918A3"/>
    <w:rsid w:val="008A6D43"/>
    <w:rsid w:val="008B5707"/>
    <w:rsid w:val="00923BBB"/>
    <w:rsid w:val="00957B65"/>
    <w:rsid w:val="009B37F5"/>
    <w:rsid w:val="009F753F"/>
    <w:rsid w:val="00A44F31"/>
    <w:rsid w:val="00A61C0D"/>
    <w:rsid w:val="00A72DE4"/>
    <w:rsid w:val="00AB39FC"/>
    <w:rsid w:val="00AB4F9D"/>
    <w:rsid w:val="00AE2103"/>
    <w:rsid w:val="00B61E4B"/>
    <w:rsid w:val="00B7704E"/>
    <w:rsid w:val="00B9307A"/>
    <w:rsid w:val="00BC1999"/>
    <w:rsid w:val="00BC598A"/>
    <w:rsid w:val="00C6419C"/>
    <w:rsid w:val="00C641D0"/>
    <w:rsid w:val="00CA091B"/>
    <w:rsid w:val="00CA7411"/>
    <w:rsid w:val="00CD3B26"/>
    <w:rsid w:val="00CE38B0"/>
    <w:rsid w:val="00D47173"/>
    <w:rsid w:val="00D524D5"/>
    <w:rsid w:val="00D6108F"/>
    <w:rsid w:val="00D85612"/>
    <w:rsid w:val="00DB6E5B"/>
    <w:rsid w:val="00E10937"/>
    <w:rsid w:val="00E451E3"/>
    <w:rsid w:val="00EB3260"/>
    <w:rsid w:val="00EC308B"/>
    <w:rsid w:val="00F7136E"/>
    <w:rsid w:val="00F933AF"/>
    <w:rsid w:val="00FA0027"/>
    <w:rsid w:val="00FC6A0E"/>
    <w:rsid w:val="00FD062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D0"/>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numPr>
        <w:ilvl w:val="2"/>
        <w:numId w:val="1"/>
      </w:numPr>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unhideWhenUsed/>
    <w:rsid w:val="0027608D"/>
  </w:style>
  <w:style w:type="character" w:customStyle="1" w:styleId="TextodenotadefimCarter">
    <w:name w:val="Texto de nota de fim Caráter"/>
    <w:basedOn w:val="Tipodeletrapredefinidodopargrafo"/>
    <w:link w:val="Textodenotadefim"/>
    <w:uiPriority w:val="99"/>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NormalWeb">
    <w:name w:val="Normal (Web)"/>
    <w:basedOn w:val="Normal"/>
    <w:uiPriority w:val="99"/>
    <w:unhideWhenUsed/>
    <w:rsid w:val="000573EC"/>
    <w:pPr>
      <w:spacing w:before="100" w:beforeAutospacing="1" w:after="100" w:afterAutospacing="1"/>
    </w:pPr>
    <w:rPr>
      <w:sz w:val="24"/>
      <w:szCs w:val="24"/>
    </w:rPr>
  </w:style>
  <w:style w:type="character" w:styleId="MenoNoResolvida">
    <w:name w:val="Unresolved Mention"/>
    <w:basedOn w:val="Tipodeletrapredefinidodopargrafo"/>
    <w:uiPriority w:val="99"/>
    <w:semiHidden/>
    <w:unhideWhenUsed/>
    <w:rsid w:val="00560E5D"/>
    <w:rPr>
      <w:color w:val="605E5C"/>
      <w:shd w:val="clear" w:color="auto" w:fill="E1DFDD"/>
    </w:rPr>
  </w:style>
  <w:style w:type="character" w:customStyle="1" w:styleId="A4">
    <w:name w:val="A4"/>
    <w:rsid w:val="00F933AF"/>
    <w:rPr>
      <w:rFonts w:cs="Gudea"/>
      <w:color w:val="000000"/>
      <w:sz w:val="20"/>
      <w:szCs w:val="20"/>
    </w:rPr>
  </w:style>
  <w:style w:type="character" w:customStyle="1" w:styleId="item">
    <w:name w:val="item"/>
    <w:basedOn w:val="Tipodeletrapredefinidodopargrafo"/>
    <w:rsid w:val="0019566E"/>
  </w:style>
  <w:style w:type="paragraph" w:styleId="Cabealho">
    <w:name w:val="header"/>
    <w:basedOn w:val="Normal"/>
    <w:link w:val="CabealhoCarter"/>
    <w:uiPriority w:val="99"/>
    <w:unhideWhenUsed/>
    <w:rsid w:val="00863924"/>
    <w:pPr>
      <w:tabs>
        <w:tab w:val="center" w:pos="4252"/>
        <w:tab w:val="right" w:pos="8504"/>
      </w:tabs>
    </w:pPr>
  </w:style>
  <w:style w:type="character" w:customStyle="1" w:styleId="CabealhoCarter">
    <w:name w:val="Cabeçalho Caráter"/>
    <w:basedOn w:val="Tipodeletrapredefinidodopargrafo"/>
    <w:link w:val="Cabealho"/>
    <w:uiPriority w:val="99"/>
    <w:rsid w:val="00863924"/>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863924"/>
    <w:pPr>
      <w:tabs>
        <w:tab w:val="center" w:pos="4252"/>
        <w:tab w:val="right" w:pos="8504"/>
      </w:tabs>
    </w:pPr>
  </w:style>
  <w:style w:type="character" w:customStyle="1" w:styleId="RodapCarter">
    <w:name w:val="Rodapé Caráter"/>
    <w:basedOn w:val="Tipodeletrapredefinidodopargrafo"/>
    <w:link w:val="Rodap"/>
    <w:uiPriority w:val="99"/>
    <w:rsid w:val="00863924"/>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593780668">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 w:id="18506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3/05/cooperativas-coohousing-e-habitaca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c@lnec.pt" TargetMode="External"/><Relationship Id="rId4" Type="http://schemas.openxmlformats.org/officeDocument/2006/relationships/settings" Target="settings.xml"/><Relationship Id="rId9" Type="http://schemas.openxmlformats.org/officeDocument/2006/relationships/hyperlink" Target="mailto:abc.infohabitar@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18940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11</cp:revision>
  <dcterms:created xsi:type="dcterms:W3CDTF">2023-05-08T07:30:00Z</dcterms:created>
  <dcterms:modified xsi:type="dcterms:W3CDTF">2023-08-03T17:16:00Z</dcterms:modified>
</cp:coreProperties>
</file>