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5945D8B7" w:rsidR="004A2A07" w:rsidRPr="002812C1" w:rsidRDefault="004A2A07" w:rsidP="009022B0">
      <w:pPr>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w:t>
      </w:r>
      <w:r w:rsidR="00BB0F89">
        <w:rPr>
          <w:bCs/>
          <w:iCs/>
          <w:color w:val="CC0000"/>
          <w:sz w:val="44"/>
          <w:szCs w:val="44"/>
        </w:rPr>
        <w:t>IX</w:t>
      </w:r>
      <w:r w:rsidRPr="002812C1">
        <w:rPr>
          <w:bCs/>
          <w:iCs/>
          <w:color w:val="CC0000"/>
          <w:sz w:val="44"/>
          <w:szCs w:val="44"/>
        </w:rPr>
        <w:t xml:space="preserve">, n.º </w:t>
      </w:r>
      <w:r w:rsidR="00B26A91">
        <w:rPr>
          <w:bCs/>
          <w:iCs/>
          <w:color w:val="CC0000"/>
          <w:sz w:val="44"/>
          <w:szCs w:val="44"/>
        </w:rPr>
        <w:t>87</w:t>
      </w:r>
      <w:r w:rsidR="00F27B0B">
        <w:rPr>
          <w:bCs/>
          <w:iCs/>
          <w:color w:val="CC0000"/>
          <w:sz w:val="44"/>
          <w:szCs w:val="44"/>
        </w:rPr>
        <w:t>1</w:t>
      </w:r>
      <w:r w:rsidRPr="002812C1">
        <w:rPr>
          <w:bCs/>
          <w:iCs/>
          <w:color w:val="CC0000"/>
          <w:sz w:val="44"/>
          <w:szCs w:val="44"/>
        </w:rPr>
        <w:t xml:space="preserve"> </w:t>
      </w:r>
    </w:p>
    <w:p w14:paraId="24A651CC" w14:textId="77777777" w:rsidR="004A2A07" w:rsidRDefault="004A2A07" w:rsidP="009022B0">
      <w:pPr>
        <w:rPr>
          <w:rStyle w:val="StyleGaramond"/>
          <w:sz w:val="24"/>
        </w:rPr>
      </w:pP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4B87B723" w14:textId="476C736C" w:rsidR="00C66AB7" w:rsidRPr="0058710C" w:rsidRDefault="00157679" w:rsidP="009022B0">
      <w:pPr>
        <w:pStyle w:val="Ttulo2"/>
        <w:rPr>
          <w:rFonts w:asciiTheme="minorBidi" w:hAnsiTheme="minorBidi" w:cstheme="minorBidi"/>
          <w:color w:val="auto"/>
          <w:sz w:val="36"/>
          <w:szCs w:val="36"/>
        </w:rPr>
      </w:pPr>
      <w:r>
        <w:rPr>
          <w:rFonts w:asciiTheme="minorBidi" w:hAnsiTheme="minorBidi" w:cstheme="minorBidi"/>
          <w:color w:val="auto"/>
          <w:sz w:val="36"/>
          <w:szCs w:val="36"/>
        </w:rPr>
        <w:t>A</w:t>
      </w:r>
      <w:r w:rsidRPr="00157679">
        <w:rPr>
          <w:rFonts w:asciiTheme="minorBidi" w:hAnsiTheme="minorBidi" w:cstheme="minorBidi"/>
          <w:color w:val="auto"/>
          <w:sz w:val="36"/>
          <w:szCs w:val="36"/>
        </w:rPr>
        <w:t>spetos estruturantes da tipologia residencial intergeracional</w:t>
      </w:r>
      <w:r>
        <w:t xml:space="preserve"> </w:t>
      </w:r>
      <w:hyperlink r:id="rId8" w:tgtFrame="_blank" w:history="1">
        <w:hyperlink r:id="rId9" w:tgtFrame="_blank" w:history="1">
          <w:r w:rsidR="00F54DC8" w:rsidRPr="0058710C">
            <w:rPr>
              <w:rFonts w:asciiTheme="minorBidi" w:hAnsiTheme="minorBidi" w:cstheme="minorBidi"/>
              <w:color w:val="auto"/>
              <w:sz w:val="36"/>
              <w:szCs w:val="36"/>
            </w:rPr>
            <w:t>– versão de trabalho e base </w:t>
          </w:r>
        </w:hyperlink>
        <w:hyperlink r:id="rId10" w:tgtFrame="_blank" w:history="1">
          <w:r w:rsidR="009E3C6D">
            <w:rPr>
              <w:rFonts w:asciiTheme="minorBidi" w:hAnsiTheme="minorBidi" w:cstheme="minorBidi"/>
              <w:color w:val="auto"/>
              <w:sz w:val="36"/>
              <w:szCs w:val="36"/>
            </w:rPr>
            <w:t>documental</w:t>
          </w:r>
        </w:hyperlink>
        <w:r w:rsidR="00F54DC8" w:rsidRPr="0058710C">
          <w:rPr>
            <w:rFonts w:asciiTheme="minorBidi" w:hAnsiTheme="minorBidi" w:cstheme="minorBidi"/>
            <w:color w:val="auto"/>
            <w:sz w:val="36"/>
            <w:szCs w:val="36"/>
          </w:rPr>
          <w:t> </w:t>
        </w:r>
        <w:r w:rsidR="00F27B0B">
          <w:rPr>
            <w:rFonts w:asciiTheme="minorBidi" w:hAnsiTheme="minorBidi" w:cstheme="minorBidi"/>
            <w:color w:val="auto"/>
            <w:sz w:val="36"/>
            <w:szCs w:val="36"/>
          </w:rPr>
          <w:t># 871</w:t>
        </w:r>
        <w:r w:rsidR="00F54DC8" w:rsidRPr="0058710C">
          <w:rPr>
            <w:rFonts w:asciiTheme="minorBidi" w:hAnsiTheme="minorBidi" w:cstheme="minorBidi"/>
            <w:color w:val="auto"/>
            <w:sz w:val="36"/>
            <w:szCs w:val="36"/>
          </w:rPr>
          <w:t xml:space="preserve"> </w:t>
        </w:r>
        <w:proofErr w:type="spellStart"/>
        <w:r w:rsidR="00F54DC8" w:rsidRPr="0058710C">
          <w:rPr>
            <w:rFonts w:asciiTheme="minorBidi" w:hAnsiTheme="minorBidi" w:cstheme="minorBidi"/>
            <w:color w:val="auto"/>
            <w:sz w:val="36"/>
            <w:szCs w:val="36"/>
          </w:rPr>
          <w:t>Infohabitar</w:t>
        </w:r>
        <w:proofErr w:type="spellEnd"/>
        <w:r w:rsidR="00F54DC8" w:rsidRPr="0058710C">
          <w:rPr>
            <w:color w:val="auto"/>
            <w:sz w:val="22"/>
            <w:szCs w:val="22"/>
          </w:rPr>
          <w:t xml:space="preserve"> </w:t>
        </w:r>
      </w:hyperlink>
    </w:p>
    <w:p w14:paraId="51DF5D69" w14:textId="721CBE0E" w:rsidR="00C66AB7" w:rsidRDefault="00CB2A83" w:rsidP="00CC5C46">
      <w:pPr>
        <w:spacing w:before="240"/>
        <w:rPr>
          <w:b w:val="0"/>
          <w:bCs/>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635FF9F2" w14:textId="77777777" w:rsidR="004A2A07" w:rsidRDefault="004A2A07" w:rsidP="00482421">
      <w:pPr>
        <w:pStyle w:val="Ttulo4"/>
      </w:pPr>
    </w:p>
    <w:p w14:paraId="7A708AA2" w14:textId="1EED3B0E" w:rsidR="00164922" w:rsidRPr="0058710C" w:rsidRDefault="004A2A07"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Resumo</w:t>
      </w:r>
    </w:p>
    <w:p w14:paraId="539D4515" w14:textId="4660F974" w:rsidR="00590F4E" w:rsidRDefault="00840DD7" w:rsidP="009022B0">
      <w:pPr>
        <w:rPr>
          <w:b w:val="0"/>
          <w:i/>
          <w:kern w:val="0"/>
          <w:sz w:val="22"/>
          <w:szCs w:val="22"/>
          <w:lang w:eastAsia="en-US" w:bidi="he-IL"/>
        </w:rPr>
      </w:pPr>
      <w:bookmarkStart w:id="0" w:name="_Hlk139550971"/>
      <w:r w:rsidRPr="00840DD7">
        <w:rPr>
          <w:b w:val="0"/>
          <w:i/>
          <w:kern w:val="0"/>
          <w:sz w:val="22"/>
          <w:szCs w:val="22"/>
          <w:lang w:eastAsia="en-US" w:bidi="he-IL"/>
        </w:rPr>
        <w:t xml:space="preserve">Em primeiro lugar </w:t>
      </w:r>
      <w:r w:rsidR="00B612AD">
        <w:rPr>
          <w:b w:val="0"/>
          <w:i/>
          <w:kern w:val="0"/>
          <w:sz w:val="22"/>
          <w:szCs w:val="22"/>
          <w:lang w:eastAsia="en-US" w:bidi="he-IL"/>
        </w:rPr>
        <w:t>faz-se uma introdução ao presente conjunto de artigos sobre habitação intergeracional.</w:t>
      </w:r>
    </w:p>
    <w:bookmarkEnd w:id="0"/>
    <w:p w14:paraId="432C96A0" w14:textId="0926C231" w:rsidR="001D7519" w:rsidRDefault="00B612AD" w:rsidP="001D7519">
      <w:pPr>
        <w:rPr>
          <w:b w:val="0"/>
          <w:i/>
          <w:kern w:val="0"/>
          <w:sz w:val="22"/>
          <w:szCs w:val="22"/>
          <w:lang w:eastAsia="en-US" w:bidi="he-IL"/>
        </w:rPr>
      </w:pPr>
      <w:r>
        <w:rPr>
          <w:b w:val="0"/>
          <w:i/>
          <w:kern w:val="0"/>
          <w:sz w:val="22"/>
          <w:szCs w:val="22"/>
          <w:lang w:eastAsia="en-US" w:bidi="he-IL"/>
        </w:rPr>
        <w:t xml:space="preserve">No </w:t>
      </w:r>
      <w:r w:rsidR="001D7519" w:rsidRPr="001D7519">
        <w:rPr>
          <w:b w:val="0"/>
          <w:i/>
          <w:kern w:val="0"/>
          <w:sz w:val="22"/>
          <w:szCs w:val="22"/>
          <w:lang w:eastAsia="en-US" w:bidi="he-IL"/>
        </w:rPr>
        <w:t>artigo</w:t>
      </w:r>
      <w:r>
        <w:rPr>
          <w:b w:val="0"/>
          <w:i/>
          <w:kern w:val="0"/>
          <w:sz w:val="22"/>
          <w:szCs w:val="22"/>
          <w:lang w:eastAsia="en-US" w:bidi="he-IL"/>
        </w:rPr>
        <w:t xml:space="preserve"> abordam-se </w:t>
      </w:r>
      <w:r w:rsidR="001D7519" w:rsidRPr="001D7519">
        <w:rPr>
          <w:b w:val="0"/>
          <w:i/>
          <w:kern w:val="0"/>
          <w:sz w:val="22"/>
          <w:szCs w:val="22"/>
          <w:lang w:eastAsia="en-US" w:bidi="he-IL"/>
        </w:rPr>
        <w:t>aspetos ligados especificamente à conceção residencial para idosos, inovação tipológica por integração de variadas funções residenciais e a realidade específica dos jovens idosos – que designámos, globalmente, como aspetos estruturantes da tipologia residencial intergeracional</w:t>
      </w:r>
      <w:r>
        <w:rPr>
          <w:b w:val="0"/>
          <w:i/>
          <w:kern w:val="0"/>
          <w:sz w:val="22"/>
          <w:szCs w:val="22"/>
          <w:lang w:eastAsia="en-US" w:bidi="he-IL"/>
        </w:rPr>
        <w:t>.</w:t>
      </w:r>
    </w:p>
    <w:p w14:paraId="6621840E" w14:textId="4D86E87D" w:rsidR="008A432C" w:rsidRPr="008A432C" w:rsidRDefault="00B612AD" w:rsidP="00B612AD">
      <w:pPr>
        <w:rPr>
          <w:b w:val="0"/>
          <w:i/>
          <w:kern w:val="0"/>
          <w:sz w:val="22"/>
          <w:szCs w:val="22"/>
          <w:lang w:eastAsia="en-US" w:bidi="he-IL"/>
        </w:rPr>
      </w:pPr>
      <w:r>
        <w:rPr>
          <w:b w:val="0"/>
          <w:i/>
          <w:kern w:val="0"/>
          <w:sz w:val="22"/>
          <w:szCs w:val="22"/>
          <w:lang w:eastAsia="en-US" w:bidi="he-IL"/>
        </w:rPr>
        <w:t xml:space="preserve">Em termos de </w:t>
      </w:r>
      <w:proofErr w:type="spellStart"/>
      <w:r>
        <w:rPr>
          <w:b w:val="0"/>
          <w:i/>
          <w:kern w:val="0"/>
          <w:sz w:val="22"/>
          <w:szCs w:val="22"/>
          <w:lang w:eastAsia="en-US" w:bidi="he-IL"/>
        </w:rPr>
        <w:t>subtemáticas</w:t>
      </w:r>
      <w:proofErr w:type="spellEnd"/>
      <w:r>
        <w:rPr>
          <w:b w:val="0"/>
          <w:i/>
          <w:kern w:val="0"/>
          <w:sz w:val="22"/>
          <w:szCs w:val="22"/>
          <w:lang w:eastAsia="en-US" w:bidi="he-IL"/>
        </w:rPr>
        <w:t xml:space="preserve"> são abordadas, sequencialmente, as seguintes matérias: h</w:t>
      </w:r>
      <w:r w:rsidR="008A432C" w:rsidRPr="001C6C5A">
        <w:rPr>
          <w:b w:val="0"/>
          <w:i/>
          <w:kern w:val="0"/>
          <w:sz w:val="22"/>
          <w:szCs w:val="22"/>
          <w:lang w:eastAsia="en-US" w:bidi="he-IL"/>
        </w:rPr>
        <w:t>abitações especialmente concebidas para pessoas idosas</w:t>
      </w:r>
      <w:r>
        <w:rPr>
          <w:b w:val="0"/>
          <w:i/>
          <w:kern w:val="0"/>
          <w:sz w:val="22"/>
          <w:szCs w:val="22"/>
          <w:lang w:eastAsia="en-US" w:bidi="he-IL"/>
        </w:rPr>
        <w:t>; n</w:t>
      </w:r>
      <w:r w:rsidR="008A432C" w:rsidRPr="001C6C5A">
        <w:rPr>
          <w:b w:val="0"/>
          <w:i/>
          <w:kern w:val="0"/>
          <w:sz w:val="22"/>
          <w:szCs w:val="22"/>
          <w:lang w:eastAsia="en-US" w:bidi="he-IL"/>
        </w:rPr>
        <w:t>ovas tipologias de edifícios</w:t>
      </w:r>
      <w:r>
        <w:rPr>
          <w:b w:val="0"/>
          <w:i/>
          <w:kern w:val="0"/>
          <w:sz w:val="22"/>
          <w:szCs w:val="22"/>
          <w:lang w:eastAsia="en-US" w:bidi="he-IL"/>
        </w:rPr>
        <w:t xml:space="preserve"> residenciais </w:t>
      </w:r>
      <w:r w:rsidR="008A432C" w:rsidRPr="001C6C5A">
        <w:rPr>
          <w:b w:val="0"/>
          <w:i/>
          <w:kern w:val="0"/>
          <w:sz w:val="22"/>
          <w:szCs w:val="22"/>
          <w:lang w:eastAsia="en-US" w:bidi="he-IL"/>
        </w:rPr>
        <w:t>formal e funcionalmente híbridos</w:t>
      </w:r>
      <w:r>
        <w:rPr>
          <w:b w:val="0"/>
          <w:i/>
          <w:kern w:val="0"/>
          <w:sz w:val="22"/>
          <w:szCs w:val="22"/>
          <w:lang w:eastAsia="en-US" w:bidi="he-IL"/>
        </w:rPr>
        <w:t>; n</w:t>
      </w:r>
      <w:r w:rsidR="008A432C" w:rsidRPr="001C6C5A">
        <w:rPr>
          <w:b w:val="0"/>
          <w:i/>
          <w:kern w:val="0"/>
          <w:sz w:val="22"/>
          <w:szCs w:val="22"/>
          <w:lang w:eastAsia="en-US" w:bidi="he-IL"/>
        </w:rPr>
        <w:t>ovas tipologias habitacionais para os jovens idosos ou “adultos ativos”</w:t>
      </w:r>
      <w:r>
        <w:rPr>
          <w:b w:val="0"/>
          <w:i/>
          <w:kern w:val="0"/>
          <w:sz w:val="22"/>
          <w:szCs w:val="22"/>
          <w:lang w:eastAsia="en-US" w:bidi="he-IL"/>
        </w:rPr>
        <w:t>.</w:t>
      </w:r>
    </w:p>
    <w:p w14:paraId="0DFF5172" w14:textId="60C8022F" w:rsidR="00164922" w:rsidRDefault="00164922" w:rsidP="00164922">
      <w:pPr>
        <w:rPr>
          <w:lang w:eastAsia="en-US"/>
        </w:rPr>
      </w:pPr>
    </w:p>
    <w:p w14:paraId="7408AA13" w14:textId="0B71956A" w:rsidR="00590F4E" w:rsidRDefault="00590F4E" w:rsidP="00164922">
      <w:pPr>
        <w:rPr>
          <w:lang w:eastAsia="en-US"/>
        </w:rPr>
      </w:pPr>
    </w:p>
    <w:p w14:paraId="1F7DB663" w14:textId="34CAB441" w:rsidR="00590F4E" w:rsidRDefault="00590F4E" w:rsidP="00164922">
      <w:pPr>
        <w:rPr>
          <w:lang w:eastAsia="en-US"/>
        </w:rPr>
      </w:pPr>
    </w:p>
    <w:p w14:paraId="224CF61F" w14:textId="77777777" w:rsidR="00EB66C3" w:rsidRPr="0058710C" w:rsidRDefault="00EB66C3"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Notas introdutórias ao presente conjunto de artigos sobre habitação intergeracional</w:t>
      </w:r>
    </w:p>
    <w:p w14:paraId="7D8ABF93"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4EE47312"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 xml:space="preserve">Neste sentido salienta-se o papel visado para o presente conjunto de artigos, no sentido de se proporcionar uma divulgação que possa resultar numa desejável e </w:t>
      </w:r>
      <w:r w:rsidRPr="00BE4A96">
        <w:rPr>
          <w:b w:val="0"/>
          <w:i/>
          <w:kern w:val="0"/>
          <w:sz w:val="22"/>
          <w:szCs w:val="22"/>
          <w:lang w:eastAsia="en-US" w:bidi="he-IL"/>
        </w:rPr>
        <w:lastRenderedPageBreak/>
        <w:t>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2D1F5F5E"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279A6D38"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5F71F59B" w14:textId="31E82CE7" w:rsidR="00590F4E" w:rsidRDefault="00590F4E" w:rsidP="009022B0">
      <w:pPr>
        <w:rPr>
          <w:lang w:eastAsia="en-US"/>
        </w:rPr>
      </w:pPr>
    </w:p>
    <w:p w14:paraId="4C65385E" w14:textId="77777777" w:rsidR="00BE4A96" w:rsidRPr="00BE4A96" w:rsidRDefault="00BE4A96" w:rsidP="009022B0">
      <w:pPr>
        <w:rPr>
          <w:lang w:eastAsia="en-US"/>
        </w:rPr>
      </w:pPr>
    </w:p>
    <w:p w14:paraId="00C3EA64" w14:textId="108C699D" w:rsidR="00157679" w:rsidRPr="00157679" w:rsidRDefault="00157679" w:rsidP="00157679">
      <w:pPr>
        <w:spacing w:before="480" w:after="240"/>
        <w:rPr>
          <w:i/>
          <w:iCs/>
          <w:color w:val="C00000"/>
          <w:sz w:val="24"/>
          <w:szCs w:val="24"/>
        </w:rPr>
      </w:pPr>
      <w:r w:rsidRPr="00157679">
        <w:rPr>
          <w:i/>
          <w:iCs/>
          <w:color w:val="C00000"/>
          <w:sz w:val="24"/>
          <w:szCs w:val="24"/>
        </w:rPr>
        <w:t xml:space="preserve">Aspetos estruturantes da tipologia residencial intergeracional </w:t>
      </w:r>
      <w:hyperlink r:id="rId11" w:tgtFrame="_blank" w:history="1">
        <w:hyperlink r:id="rId12" w:tgtFrame="_blank" w:history="1">
          <w:r w:rsidRPr="00157679">
            <w:rPr>
              <w:i/>
              <w:iCs/>
              <w:color w:val="C00000"/>
              <w:sz w:val="24"/>
              <w:szCs w:val="24"/>
            </w:rPr>
            <w:t>– versão de trabalho e base </w:t>
          </w:r>
        </w:hyperlink>
        <w:hyperlink r:id="rId13" w:tgtFrame="_blank" w:history="1">
          <w:r w:rsidRPr="00157679">
            <w:rPr>
              <w:i/>
              <w:iCs/>
              <w:color w:val="C00000"/>
              <w:sz w:val="24"/>
              <w:szCs w:val="24"/>
            </w:rPr>
            <w:t>documental</w:t>
          </w:r>
        </w:hyperlink>
        <w:r w:rsidRPr="00157679">
          <w:rPr>
            <w:i/>
            <w:iCs/>
            <w:color w:val="C00000"/>
            <w:sz w:val="24"/>
            <w:szCs w:val="24"/>
          </w:rPr>
          <w:t> </w:t>
        </w:r>
        <w:r w:rsidR="00F27B0B">
          <w:rPr>
            <w:i/>
            <w:iCs/>
            <w:color w:val="C00000"/>
            <w:sz w:val="24"/>
            <w:szCs w:val="24"/>
          </w:rPr>
          <w:t># 871</w:t>
        </w:r>
        <w:r w:rsidRPr="00157679">
          <w:rPr>
            <w:i/>
            <w:iCs/>
            <w:color w:val="C00000"/>
            <w:sz w:val="24"/>
            <w:szCs w:val="24"/>
          </w:rPr>
          <w:t xml:space="preserve"> </w:t>
        </w:r>
        <w:proofErr w:type="spellStart"/>
        <w:r w:rsidRPr="00157679">
          <w:rPr>
            <w:i/>
            <w:iCs/>
            <w:color w:val="C00000"/>
            <w:sz w:val="24"/>
            <w:szCs w:val="24"/>
          </w:rPr>
          <w:t>Infohabitar</w:t>
        </w:r>
        <w:proofErr w:type="spellEnd"/>
        <w:r w:rsidRPr="00157679">
          <w:rPr>
            <w:i/>
            <w:iCs/>
            <w:color w:val="C00000"/>
            <w:sz w:val="24"/>
            <w:szCs w:val="24"/>
          </w:rPr>
          <w:t xml:space="preserve"> </w:t>
        </w:r>
      </w:hyperlink>
    </w:p>
    <w:p w14:paraId="342EAAFE" w14:textId="47CC572A" w:rsidR="0018418D" w:rsidRPr="00723A1B" w:rsidRDefault="00966FD1" w:rsidP="00966FD1">
      <w:pPr>
        <w:rPr>
          <w:i/>
          <w:iCs/>
          <w:color w:val="C00000"/>
          <w:sz w:val="22"/>
          <w:szCs w:val="22"/>
        </w:rPr>
      </w:pPr>
      <w:r w:rsidRPr="00723A1B">
        <w:rPr>
          <w:i/>
          <w:iCs/>
          <w:color w:val="C00000"/>
          <w:sz w:val="22"/>
          <w:szCs w:val="22"/>
        </w:rPr>
        <w:t>Índice geral (entre parêntesis, n.º de página do item)</w:t>
      </w:r>
    </w:p>
    <w:p w14:paraId="7287A30F" w14:textId="41261D02" w:rsidR="00626AA9" w:rsidRPr="00723A1B" w:rsidRDefault="00840DD7" w:rsidP="009022B0">
      <w:pPr>
        <w:rPr>
          <w:b w:val="0"/>
          <w:bCs/>
          <w:i/>
          <w:iCs/>
          <w:color w:val="C00000"/>
          <w:sz w:val="22"/>
          <w:szCs w:val="22"/>
        </w:rPr>
      </w:pPr>
      <w:r w:rsidRPr="00723A1B">
        <w:rPr>
          <w:b w:val="0"/>
          <w:bCs/>
          <w:i/>
          <w:iCs/>
          <w:color w:val="C00000"/>
          <w:sz w:val="22"/>
          <w:szCs w:val="22"/>
        </w:rPr>
        <w:t>Breve i</w:t>
      </w:r>
      <w:r w:rsidR="00626AA9" w:rsidRPr="00723A1B">
        <w:rPr>
          <w:b w:val="0"/>
          <w:bCs/>
          <w:i/>
          <w:iCs/>
          <w:color w:val="C00000"/>
          <w:sz w:val="22"/>
          <w:szCs w:val="22"/>
        </w:rPr>
        <w:t>ntrodução</w:t>
      </w:r>
      <w:r w:rsidR="00434C99" w:rsidRPr="00723A1B">
        <w:rPr>
          <w:b w:val="0"/>
          <w:bCs/>
          <w:i/>
          <w:iCs/>
          <w:color w:val="C00000"/>
          <w:sz w:val="22"/>
          <w:szCs w:val="22"/>
        </w:rPr>
        <w:t xml:space="preserve">, </w:t>
      </w:r>
      <w:r w:rsidR="00A01064">
        <w:rPr>
          <w:b w:val="0"/>
          <w:bCs/>
          <w:i/>
          <w:iCs/>
          <w:color w:val="C00000"/>
          <w:sz w:val="22"/>
          <w:szCs w:val="22"/>
        </w:rPr>
        <w:t>(</w:t>
      </w:r>
      <w:r w:rsidR="000C4AD4">
        <w:rPr>
          <w:b w:val="0"/>
          <w:bCs/>
          <w:i/>
          <w:iCs/>
          <w:color w:val="C00000"/>
          <w:sz w:val="22"/>
          <w:szCs w:val="22"/>
        </w:rPr>
        <w:t>3</w:t>
      </w:r>
      <w:r w:rsidR="00A01064">
        <w:rPr>
          <w:b w:val="0"/>
          <w:bCs/>
          <w:i/>
          <w:iCs/>
          <w:color w:val="C00000"/>
          <w:sz w:val="22"/>
          <w:szCs w:val="22"/>
        </w:rPr>
        <w:t>)</w:t>
      </w:r>
    </w:p>
    <w:p w14:paraId="40E37C44" w14:textId="6E33B914" w:rsidR="001D7519" w:rsidRPr="001C6C5A" w:rsidRDefault="001D7519" w:rsidP="001D7519">
      <w:pPr>
        <w:rPr>
          <w:b w:val="0"/>
          <w:bCs/>
          <w:i/>
          <w:iCs/>
          <w:color w:val="C00000"/>
          <w:sz w:val="22"/>
          <w:szCs w:val="22"/>
        </w:rPr>
      </w:pPr>
      <w:r w:rsidRPr="001D7519">
        <w:rPr>
          <w:b w:val="0"/>
          <w:bCs/>
          <w:i/>
          <w:iCs/>
          <w:color w:val="C00000"/>
          <w:sz w:val="22"/>
          <w:szCs w:val="22"/>
        </w:rPr>
        <w:t xml:space="preserve">1. </w:t>
      </w:r>
      <w:r w:rsidRPr="001C6C5A">
        <w:rPr>
          <w:b w:val="0"/>
          <w:bCs/>
          <w:i/>
          <w:iCs/>
          <w:color w:val="C00000"/>
          <w:sz w:val="22"/>
          <w:szCs w:val="22"/>
        </w:rPr>
        <w:t>Habitações especialmente concebidas para pessoas idosas</w:t>
      </w:r>
      <w:r w:rsidR="008A432C">
        <w:rPr>
          <w:b w:val="0"/>
          <w:bCs/>
          <w:i/>
          <w:iCs/>
          <w:color w:val="C00000"/>
          <w:sz w:val="22"/>
          <w:szCs w:val="22"/>
        </w:rPr>
        <w:t xml:space="preserve"> (</w:t>
      </w:r>
      <w:r w:rsidR="000C4AD4">
        <w:rPr>
          <w:b w:val="0"/>
          <w:bCs/>
          <w:i/>
          <w:iCs/>
          <w:color w:val="C00000"/>
          <w:sz w:val="22"/>
          <w:szCs w:val="22"/>
        </w:rPr>
        <w:t>4</w:t>
      </w:r>
      <w:r w:rsidR="008A432C">
        <w:rPr>
          <w:b w:val="0"/>
          <w:bCs/>
          <w:i/>
          <w:iCs/>
          <w:color w:val="C00000"/>
          <w:sz w:val="22"/>
          <w:szCs w:val="22"/>
        </w:rPr>
        <w:t>)</w:t>
      </w:r>
    </w:p>
    <w:p w14:paraId="72230BAD" w14:textId="51502EEC" w:rsidR="001D7519" w:rsidRPr="001C6C5A" w:rsidRDefault="001D7519" w:rsidP="001D7519">
      <w:pPr>
        <w:rPr>
          <w:b w:val="0"/>
          <w:bCs/>
          <w:i/>
          <w:iCs/>
          <w:color w:val="C00000"/>
          <w:sz w:val="22"/>
          <w:szCs w:val="22"/>
        </w:rPr>
      </w:pPr>
      <w:r w:rsidRPr="001D7519">
        <w:rPr>
          <w:b w:val="0"/>
          <w:bCs/>
          <w:i/>
          <w:iCs/>
          <w:color w:val="C00000"/>
          <w:sz w:val="22"/>
          <w:szCs w:val="22"/>
        </w:rPr>
        <w:t xml:space="preserve">2. </w:t>
      </w:r>
      <w:r w:rsidRPr="001C6C5A">
        <w:rPr>
          <w:b w:val="0"/>
          <w:bCs/>
          <w:i/>
          <w:iCs/>
          <w:color w:val="C00000"/>
          <w:sz w:val="22"/>
          <w:szCs w:val="22"/>
        </w:rPr>
        <w:t>Novas tipologias de edifícios híbridos</w:t>
      </w:r>
      <w:r w:rsidR="008A432C">
        <w:rPr>
          <w:b w:val="0"/>
          <w:bCs/>
          <w:i/>
          <w:iCs/>
          <w:color w:val="C00000"/>
          <w:sz w:val="22"/>
          <w:szCs w:val="22"/>
        </w:rPr>
        <w:t xml:space="preserve"> (</w:t>
      </w:r>
      <w:r w:rsidR="000C4AD4">
        <w:rPr>
          <w:b w:val="0"/>
          <w:bCs/>
          <w:i/>
          <w:iCs/>
          <w:color w:val="C00000"/>
          <w:sz w:val="22"/>
          <w:szCs w:val="22"/>
        </w:rPr>
        <w:t>6</w:t>
      </w:r>
      <w:r w:rsidR="008A432C">
        <w:rPr>
          <w:b w:val="0"/>
          <w:bCs/>
          <w:i/>
          <w:iCs/>
          <w:color w:val="C00000"/>
          <w:sz w:val="22"/>
          <w:szCs w:val="22"/>
        </w:rPr>
        <w:t>)</w:t>
      </w:r>
    </w:p>
    <w:p w14:paraId="4583D6EC" w14:textId="0C24FAEA" w:rsidR="001D7519" w:rsidRPr="001C6C5A" w:rsidRDefault="001D7519" w:rsidP="001D7519">
      <w:pPr>
        <w:rPr>
          <w:b w:val="0"/>
          <w:bCs/>
          <w:i/>
          <w:iCs/>
          <w:color w:val="C00000"/>
          <w:sz w:val="22"/>
          <w:szCs w:val="22"/>
        </w:rPr>
      </w:pPr>
      <w:r w:rsidRPr="001D7519">
        <w:rPr>
          <w:b w:val="0"/>
          <w:bCs/>
          <w:i/>
          <w:iCs/>
          <w:color w:val="C00000"/>
          <w:sz w:val="22"/>
          <w:szCs w:val="22"/>
        </w:rPr>
        <w:t xml:space="preserve">2.1. </w:t>
      </w:r>
      <w:r w:rsidRPr="001C6C5A">
        <w:rPr>
          <w:b w:val="0"/>
          <w:bCs/>
          <w:i/>
          <w:iCs/>
          <w:color w:val="C00000"/>
          <w:sz w:val="22"/>
          <w:szCs w:val="22"/>
        </w:rPr>
        <w:t>Novos tipos de edifícios formal e funcionalmente híbridos</w:t>
      </w:r>
      <w:r w:rsidR="008A432C">
        <w:rPr>
          <w:b w:val="0"/>
          <w:bCs/>
          <w:i/>
          <w:iCs/>
          <w:color w:val="C00000"/>
          <w:sz w:val="22"/>
          <w:szCs w:val="22"/>
        </w:rPr>
        <w:t xml:space="preserve"> (</w:t>
      </w:r>
      <w:r w:rsidR="000C4AD4">
        <w:rPr>
          <w:b w:val="0"/>
          <w:bCs/>
          <w:i/>
          <w:iCs/>
          <w:color w:val="C00000"/>
          <w:sz w:val="22"/>
          <w:szCs w:val="22"/>
        </w:rPr>
        <w:t>6</w:t>
      </w:r>
      <w:r w:rsidR="008A432C">
        <w:rPr>
          <w:b w:val="0"/>
          <w:bCs/>
          <w:i/>
          <w:iCs/>
          <w:color w:val="C00000"/>
          <w:sz w:val="22"/>
          <w:szCs w:val="22"/>
        </w:rPr>
        <w:t>)</w:t>
      </w:r>
    </w:p>
    <w:p w14:paraId="6DD8E4F0" w14:textId="01BA9B0F" w:rsidR="001D7519" w:rsidRPr="001C6C5A" w:rsidRDefault="001D7519" w:rsidP="001D7519">
      <w:pPr>
        <w:rPr>
          <w:b w:val="0"/>
          <w:bCs/>
          <w:i/>
          <w:iCs/>
          <w:color w:val="C00000"/>
          <w:sz w:val="22"/>
          <w:szCs w:val="22"/>
        </w:rPr>
      </w:pPr>
      <w:r w:rsidRPr="001D7519">
        <w:rPr>
          <w:b w:val="0"/>
          <w:bCs/>
          <w:i/>
          <w:iCs/>
          <w:color w:val="C00000"/>
          <w:sz w:val="22"/>
          <w:szCs w:val="22"/>
        </w:rPr>
        <w:t xml:space="preserve">2.2. </w:t>
      </w:r>
      <w:r w:rsidRPr="001C6C5A">
        <w:rPr>
          <w:b w:val="0"/>
          <w:bCs/>
          <w:i/>
          <w:iCs/>
          <w:color w:val="C00000"/>
          <w:sz w:val="22"/>
          <w:szCs w:val="22"/>
        </w:rPr>
        <w:t>Habitação e espaços formal e funcionalmente híbridos</w:t>
      </w:r>
      <w:r w:rsidR="008A432C">
        <w:rPr>
          <w:b w:val="0"/>
          <w:bCs/>
          <w:i/>
          <w:iCs/>
          <w:color w:val="C00000"/>
          <w:sz w:val="22"/>
          <w:szCs w:val="22"/>
        </w:rPr>
        <w:t xml:space="preserve"> (</w:t>
      </w:r>
      <w:r w:rsidR="000C4AD4">
        <w:rPr>
          <w:b w:val="0"/>
          <w:bCs/>
          <w:i/>
          <w:iCs/>
          <w:color w:val="C00000"/>
          <w:sz w:val="22"/>
          <w:szCs w:val="22"/>
        </w:rPr>
        <w:t>6</w:t>
      </w:r>
      <w:r w:rsidR="008A432C">
        <w:rPr>
          <w:b w:val="0"/>
          <w:bCs/>
          <w:i/>
          <w:iCs/>
          <w:color w:val="C00000"/>
          <w:sz w:val="22"/>
          <w:szCs w:val="22"/>
        </w:rPr>
        <w:t>)</w:t>
      </w:r>
    </w:p>
    <w:p w14:paraId="34D3B6C9" w14:textId="6BB97B90" w:rsidR="001D7519" w:rsidRPr="001C6C5A" w:rsidRDefault="001D7519" w:rsidP="001D7519">
      <w:pPr>
        <w:rPr>
          <w:b w:val="0"/>
          <w:bCs/>
          <w:i/>
          <w:iCs/>
          <w:color w:val="C00000"/>
          <w:sz w:val="22"/>
          <w:szCs w:val="22"/>
        </w:rPr>
      </w:pPr>
      <w:r w:rsidRPr="001D7519">
        <w:rPr>
          <w:b w:val="0"/>
          <w:bCs/>
          <w:i/>
          <w:iCs/>
          <w:color w:val="C00000"/>
          <w:sz w:val="22"/>
          <w:szCs w:val="22"/>
        </w:rPr>
        <w:t xml:space="preserve">3. </w:t>
      </w:r>
      <w:r w:rsidRPr="001C6C5A">
        <w:rPr>
          <w:b w:val="0"/>
          <w:bCs/>
          <w:i/>
          <w:iCs/>
          <w:color w:val="C00000"/>
          <w:sz w:val="22"/>
          <w:szCs w:val="22"/>
        </w:rPr>
        <w:t>Novas tipologias habitacionais para os jovens idosos ou “adultos ativos”</w:t>
      </w:r>
      <w:r w:rsidR="008A432C">
        <w:rPr>
          <w:b w:val="0"/>
          <w:bCs/>
          <w:i/>
          <w:iCs/>
          <w:color w:val="C00000"/>
          <w:sz w:val="22"/>
          <w:szCs w:val="22"/>
        </w:rPr>
        <w:t xml:space="preserve"> (</w:t>
      </w:r>
      <w:r w:rsidR="000C4AD4">
        <w:rPr>
          <w:b w:val="0"/>
          <w:bCs/>
          <w:i/>
          <w:iCs/>
          <w:color w:val="C00000"/>
          <w:sz w:val="22"/>
          <w:szCs w:val="22"/>
        </w:rPr>
        <w:t>11</w:t>
      </w:r>
      <w:r w:rsidR="008A432C">
        <w:rPr>
          <w:b w:val="0"/>
          <w:bCs/>
          <w:i/>
          <w:iCs/>
          <w:color w:val="C00000"/>
          <w:sz w:val="22"/>
          <w:szCs w:val="22"/>
        </w:rPr>
        <w:t>)</w:t>
      </w:r>
    </w:p>
    <w:p w14:paraId="39181091" w14:textId="617DB7AF" w:rsidR="001D7519" w:rsidRPr="001D7519" w:rsidRDefault="001D7519" w:rsidP="001D7519">
      <w:pPr>
        <w:rPr>
          <w:b w:val="0"/>
          <w:bCs/>
          <w:i/>
          <w:iCs/>
          <w:color w:val="C00000"/>
          <w:sz w:val="22"/>
          <w:szCs w:val="22"/>
        </w:rPr>
      </w:pPr>
      <w:r w:rsidRPr="001D7519">
        <w:rPr>
          <w:b w:val="0"/>
          <w:bCs/>
          <w:i/>
          <w:iCs/>
          <w:color w:val="C00000"/>
          <w:sz w:val="22"/>
          <w:szCs w:val="22"/>
        </w:rPr>
        <w:t>Bibliografia (referências práticas)</w:t>
      </w:r>
      <w:r w:rsidR="008A432C">
        <w:rPr>
          <w:b w:val="0"/>
          <w:bCs/>
          <w:i/>
          <w:iCs/>
          <w:color w:val="C00000"/>
          <w:sz w:val="22"/>
          <w:szCs w:val="22"/>
        </w:rPr>
        <w:t xml:space="preserve"> (</w:t>
      </w:r>
      <w:r w:rsidR="000C4AD4">
        <w:rPr>
          <w:b w:val="0"/>
          <w:bCs/>
          <w:i/>
          <w:iCs/>
          <w:color w:val="C00000"/>
          <w:sz w:val="22"/>
          <w:szCs w:val="22"/>
        </w:rPr>
        <w:t>13</w:t>
      </w:r>
      <w:r w:rsidR="008A432C">
        <w:rPr>
          <w:b w:val="0"/>
          <w:bCs/>
          <w:i/>
          <w:iCs/>
          <w:color w:val="C00000"/>
          <w:sz w:val="22"/>
          <w:szCs w:val="22"/>
        </w:rPr>
        <w:t>)</w:t>
      </w:r>
    </w:p>
    <w:p w14:paraId="37693972" w14:textId="5ACD97D0" w:rsidR="004A2A07" w:rsidRDefault="004A2A07" w:rsidP="009022B0">
      <w:pPr>
        <w:rPr>
          <w:lang w:eastAsia="en-US"/>
        </w:rPr>
      </w:pPr>
    </w:p>
    <w:p w14:paraId="0E9B3737" w14:textId="73A1E782" w:rsidR="004A2A07" w:rsidRPr="00164922" w:rsidRDefault="004A2A07" w:rsidP="009022B0">
      <w:pPr>
        <w:rPr>
          <w:sz w:val="22"/>
          <w:szCs w:val="22"/>
        </w:rPr>
      </w:pPr>
    </w:p>
    <w:p w14:paraId="1C15D404" w14:textId="59EA90C2" w:rsidR="00157679" w:rsidRPr="00157679" w:rsidRDefault="00157679" w:rsidP="00157679">
      <w:pPr>
        <w:spacing w:before="480" w:after="240"/>
        <w:rPr>
          <w:i/>
          <w:iCs/>
          <w:color w:val="C00000"/>
          <w:sz w:val="24"/>
          <w:szCs w:val="24"/>
        </w:rPr>
      </w:pPr>
      <w:bookmarkStart w:id="1" w:name="_Toc102640976"/>
      <w:r w:rsidRPr="00157679">
        <w:rPr>
          <w:i/>
          <w:iCs/>
          <w:color w:val="C00000"/>
          <w:sz w:val="24"/>
          <w:szCs w:val="24"/>
        </w:rPr>
        <w:t xml:space="preserve">Aspetos estruturantes da tipologia residencial intergeracional </w:t>
      </w:r>
      <w:hyperlink r:id="rId14" w:tgtFrame="_blank" w:history="1">
        <w:hyperlink r:id="rId15" w:tgtFrame="_blank" w:history="1">
          <w:r w:rsidRPr="00157679">
            <w:rPr>
              <w:i/>
              <w:iCs/>
              <w:color w:val="C00000"/>
              <w:sz w:val="24"/>
              <w:szCs w:val="24"/>
            </w:rPr>
            <w:t>– versão de trabalho e base </w:t>
          </w:r>
        </w:hyperlink>
        <w:hyperlink r:id="rId16" w:tgtFrame="_blank" w:history="1">
          <w:r w:rsidRPr="00157679">
            <w:rPr>
              <w:i/>
              <w:iCs/>
              <w:color w:val="C00000"/>
              <w:sz w:val="24"/>
              <w:szCs w:val="24"/>
            </w:rPr>
            <w:t>documental</w:t>
          </w:r>
        </w:hyperlink>
        <w:r w:rsidRPr="00157679">
          <w:rPr>
            <w:i/>
            <w:iCs/>
            <w:color w:val="C00000"/>
            <w:sz w:val="24"/>
            <w:szCs w:val="24"/>
          </w:rPr>
          <w:t> </w:t>
        </w:r>
        <w:r w:rsidR="00F27B0B">
          <w:rPr>
            <w:i/>
            <w:iCs/>
            <w:color w:val="C00000"/>
            <w:sz w:val="24"/>
            <w:szCs w:val="24"/>
          </w:rPr>
          <w:t># 871</w:t>
        </w:r>
        <w:r w:rsidRPr="00157679">
          <w:rPr>
            <w:i/>
            <w:iCs/>
            <w:color w:val="C00000"/>
            <w:sz w:val="24"/>
            <w:szCs w:val="24"/>
          </w:rPr>
          <w:t xml:space="preserve"> </w:t>
        </w:r>
        <w:proofErr w:type="spellStart"/>
        <w:r w:rsidRPr="00157679">
          <w:rPr>
            <w:i/>
            <w:iCs/>
            <w:color w:val="C00000"/>
            <w:sz w:val="24"/>
            <w:szCs w:val="24"/>
          </w:rPr>
          <w:t>Infohabitar</w:t>
        </w:r>
        <w:proofErr w:type="spellEnd"/>
        <w:r w:rsidRPr="00157679">
          <w:rPr>
            <w:i/>
            <w:iCs/>
            <w:color w:val="C00000"/>
            <w:sz w:val="24"/>
            <w:szCs w:val="24"/>
          </w:rPr>
          <w:t xml:space="preserve"> </w:t>
        </w:r>
      </w:hyperlink>
    </w:p>
    <w:p w14:paraId="5AD2E202" w14:textId="77777777" w:rsidR="00DA26C5" w:rsidRDefault="00DA26C5" w:rsidP="00DA26C5">
      <w:pPr>
        <w:rPr>
          <w:b w:val="0"/>
          <w:i/>
          <w:kern w:val="0"/>
          <w:sz w:val="16"/>
          <w:szCs w:val="16"/>
          <w:lang w:eastAsia="en-US" w:bidi="he-IL"/>
        </w:rPr>
      </w:pPr>
      <w:r w:rsidRPr="00D60206">
        <w:rPr>
          <w:bCs/>
          <w:i/>
          <w:kern w:val="0"/>
          <w:sz w:val="16"/>
          <w:szCs w:val="16"/>
          <w:lang w:eastAsia="en-US" w:bidi="he-IL"/>
        </w:rPr>
        <w:t>Nota específica relativa às citações</w:t>
      </w:r>
      <w:r w:rsidRPr="00D60206">
        <w:rPr>
          <w:b w:val="0"/>
          <w:i/>
          <w:kern w:val="0"/>
          <w:sz w:val="16"/>
          <w:szCs w:val="16"/>
          <w:lang w:eastAsia="en-US"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D60206">
        <w:rPr>
          <w:b w:val="0"/>
          <w:i/>
          <w:kern w:val="0"/>
          <w:sz w:val="16"/>
          <w:szCs w:val="16"/>
          <w:lang w:eastAsia="en-US" w:bidi="he-IL"/>
        </w:rPr>
        <w:t>Arial</w:t>
      </w:r>
      <w:proofErr w:type="spellEnd"/>
      <w:r w:rsidRPr="00D60206">
        <w:rPr>
          <w:b w:val="0"/>
          <w:i/>
          <w:kern w:val="0"/>
          <w:sz w:val="16"/>
          <w:szCs w:val="16"/>
          <w:lang w:eastAsia="en-US" w:bidi="he-IL"/>
        </w:rPr>
        <w:t xml:space="preserve"> </w:t>
      </w:r>
      <w:proofErr w:type="spellStart"/>
      <w:r w:rsidRPr="00D60206">
        <w:rPr>
          <w:b w:val="0"/>
          <w:i/>
          <w:kern w:val="0"/>
          <w:sz w:val="16"/>
          <w:szCs w:val="16"/>
          <w:lang w:eastAsia="en-US" w:bidi="he-IL"/>
        </w:rPr>
        <w:t>Narrow</w:t>
      </w:r>
      <w:proofErr w:type="spellEnd"/>
      <w:r w:rsidRPr="00D60206">
        <w:rPr>
          <w:b w:val="0"/>
          <w:i/>
          <w:kern w:val="0"/>
          <w:sz w:val="16"/>
          <w:szCs w:val="16"/>
          <w:lang w:eastAsia="en-US"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D60206">
        <w:rPr>
          <w:b w:val="0"/>
          <w:i/>
          <w:kern w:val="0"/>
          <w:sz w:val="16"/>
          <w:szCs w:val="16"/>
          <w:lang w:eastAsia="en-US" w:bidi="he-IL"/>
        </w:rPr>
        <w:t>ões</w:t>
      </w:r>
      <w:proofErr w:type="spellEnd"/>
      <w:r w:rsidRPr="00D60206">
        <w:rPr>
          <w:b w:val="0"/>
          <w:i/>
          <w:kern w:val="0"/>
          <w:sz w:val="16"/>
          <w:szCs w:val="16"/>
          <w:lang w:eastAsia="en-US" w:bidi="he-IL"/>
        </w:rPr>
        <w:t xml:space="preserve">) com a indicação, posterior, do(s) respetivo(s) número(s) de página(s) entre parêntesis – </w:t>
      </w:r>
      <w:proofErr w:type="spellStart"/>
      <w:r w:rsidRPr="00D60206">
        <w:rPr>
          <w:b w:val="0"/>
          <w:i/>
          <w:kern w:val="0"/>
          <w:sz w:val="16"/>
          <w:szCs w:val="16"/>
          <w:lang w:eastAsia="en-US" w:bidi="he-IL"/>
        </w:rPr>
        <w:t>ex</w:t>
      </w:r>
      <w:proofErr w:type="spellEnd"/>
      <w:r w:rsidRPr="00D60206">
        <w:rPr>
          <w:b w:val="0"/>
          <w:i/>
          <w:kern w:val="0"/>
          <w:sz w:val="16"/>
          <w:szCs w:val="16"/>
          <w:lang w:eastAsia="en-US" w:bidi="he-IL"/>
        </w:rPr>
        <w:t>: (pg. 26) –, e, em alguns casos, mas não por regra</w:t>
      </w:r>
      <w:r w:rsidRPr="00DA27EE">
        <w:rPr>
          <w:b w:val="0"/>
          <w:i/>
          <w:kern w:val="0"/>
          <w:sz w:val="16"/>
          <w:szCs w:val="16"/>
          <w:lang w:eastAsia="en-US" w:bidi="he-IL"/>
        </w:rPr>
        <w:t>, repetindo-se a indicação específica ao documento que “está a ser referido” e/ou à sua respetiva autoria.</w:t>
      </w:r>
    </w:p>
    <w:p w14:paraId="02597C93" w14:textId="77777777" w:rsidR="00DA26C5" w:rsidRPr="00D60206" w:rsidRDefault="00DA26C5" w:rsidP="00DA26C5">
      <w:pPr>
        <w:rPr>
          <w:bCs/>
          <w:i/>
          <w:kern w:val="0"/>
          <w:sz w:val="16"/>
          <w:szCs w:val="16"/>
          <w:lang w:eastAsia="en-US" w:bidi="he-IL"/>
        </w:rPr>
      </w:pPr>
    </w:p>
    <w:p w14:paraId="59576227" w14:textId="7EB96C53" w:rsidR="00DA26C5" w:rsidRPr="00D60206" w:rsidRDefault="00DA26C5" w:rsidP="00DA26C5">
      <w:pPr>
        <w:rPr>
          <w:b w:val="0"/>
          <w:i/>
          <w:kern w:val="0"/>
          <w:sz w:val="16"/>
          <w:szCs w:val="16"/>
          <w:lang w:val="en-US" w:eastAsia="en-US" w:bidi="he-IL"/>
        </w:rPr>
      </w:pPr>
      <w:r w:rsidRPr="00D60206">
        <w:rPr>
          <w:bCs/>
          <w:i/>
          <w:kern w:val="0"/>
          <w:sz w:val="16"/>
          <w:szCs w:val="16"/>
          <w:lang w:val="en-US" w:eastAsia="en-US" w:bidi="he-IL"/>
        </w:rPr>
        <w:t>Specific note regarding citations</w:t>
      </w:r>
      <w:r w:rsidRPr="00D60206">
        <w:rPr>
          <w:b w:val="0"/>
          <w:i/>
          <w:kern w:val="0"/>
          <w:sz w:val="16"/>
          <w:szCs w:val="16"/>
          <w:lang w:val="en-US" w:eastAsia="en-US" w:bidi="he-IL"/>
        </w:rPr>
        <w:t xml:space="preserve">: 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w:t>
      </w:r>
      <w:r w:rsidR="00CB7AF1">
        <w:rPr>
          <w:b w:val="0"/>
          <w:bCs/>
          <w:i/>
          <w:sz w:val="16"/>
          <w:szCs w:val="16"/>
          <w:lang w:val="en-US" w:bidi="he-IL"/>
        </w:rPr>
        <w:t>pg. 26</w:t>
      </w:r>
      <w:r w:rsidRPr="00D60206">
        <w:rPr>
          <w:b w:val="0"/>
          <w:i/>
          <w:kern w:val="0"/>
          <w:sz w:val="16"/>
          <w:szCs w:val="16"/>
          <w:lang w:val="en-US" w:eastAsia="en-US" w:bidi="he-IL"/>
        </w:rPr>
        <w:t>) – and, in some cases, but not as a rule, repeating the specific indication of the document that “is being referred to” and/or its respective authorship</w:t>
      </w:r>
      <w:r w:rsidR="00D60206" w:rsidRPr="00D60206">
        <w:rPr>
          <w:b w:val="0"/>
          <w:i/>
          <w:kern w:val="0"/>
          <w:sz w:val="16"/>
          <w:szCs w:val="16"/>
          <w:lang w:val="en-US" w:eastAsia="en-US" w:bidi="he-IL"/>
        </w:rPr>
        <w:t>.</w:t>
      </w:r>
    </w:p>
    <w:p w14:paraId="3CA03A2F" w14:textId="3AA9F52A" w:rsidR="0045501A" w:rsidRPr="0058710C" w:rsidRDefault="00840DD7"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lastRenderedPageBreak/>
        <w:t>Breve i</w:t>
      </w:r>
      <w:r w:rsidR="0045501A" w:rsidRPr="0058710C">
        <w:rPr>
          <w:rFonts w:asciiTheme="minorBidi" w:hAnsiTheme="minorBidi" w:cstheme="minorBidi"/>
          <w:i/>
          <w:iCs/>
          <w:color w:val="C00000"/>
        </w:rPr>
        <w:t>ntrodução</w:t>
      </w:r>
      <w:bookmarkEnd w:id="1"/>
    </w:p>
    <w:p w14:paraId="37477A1B" w14:textId="0DB0959D" w:rsidR="00D66576" w:rsidRDefault="00A01064" w:rsidP="00F76501">
      <w:pPr>
        <w:spacing w:after="120" w:line="360" w:lineRule="exact"/>
        <w:rPr>
          <w:b w:val="0"/>
          <w:kern w:val="0"/>
          <w:sz w:val="22"/>
          <w:szCs w:val="22"/>
          <w:lang w:eastAsia="en-US" w:bidi="he-IL"/>
        </w:rPr>
      </w:pPr>
      <w:r w:rsidRPr="00F76501">
        <w:rPr>
          <w:bCs/>
          <w:kern w:val="0"/>
          <w:sz w:val="22"/>
          <w:szCs w:val="22"/>
          <w:lang w:eastAsia="en-US" w:bidi="he-IL"/>
        </w:rPr>
        <w:t>Aproximam-nos da conclusão da “versão de trabalho e base documental” d</w:t>
      </w:r>
      <w:r w:rsidR="001C6C5A" w:rsidRPr="00F76501">
        <w:rPr>
          <w:bCs/>
          <w:kern w:val="0"/>
          <w:sz w:val="22"/>
          <w:szCs w:val="22"/>
          <w:lang w:eastAsia="en-US" w:bidi="he-IL"/>
        </w:rPr>
        <w:t xml:space="preserve">este estudo sobre a </w:t>
      </w:r>
      <w:proofErr w:type="spellStart"/>
      <w:r w:rsidR="001C6C5A" w:rsidRPr="00F76501">
        <w:rPr>
          <w:bCs/>
          <w:kern w:val="0"/>
          <w:sz w:val="22"/>
          <w:szCs w:val="22"/>
          <w:lang w:eastAsia="en-US" w:bidi="he-IL"/>
        </w:rPr>
        <w:t>intergeracionalidade</w:t>
      </w:r>
      <w:proofErr w:type="spellEnd"/>
      <w:r w:rsidR="001C6C5A" w:rsidRPr="00F76501">
        <w:rPr>
          <w:bCs/>
          <w:kern w:val="0"/>
          <w:sz w:val="22"/>
          <w:szCs w:val="22"/>
          <w:lang w:eastAsia="en-US" w:bidi="he-IL"/>
        </w:rPr>
        <w:t xml:space="preserve"> residencial</w:t>
      </w:r>
      <w:r w:rsidRPr="00F76501">
        <w:rPr>
          <w:bCs/>
          <w:kern w:val="0"/>
          <w:sz w:val="22"/>
          <w:szCs w:val="22"/>
          <w:lang w:eastAsia="en-US" w:bidi="he-IL"/>
        </w:rPr>
        <w:t xml:space="preserve">, avançando, tendencialmente do mais geral para o mais particular, </w:t>
      </w:r>
      <w:r w:rsidR="001C6C5A" w:rsidRPr="00F76501">
        <w:rPr>
          <w:bCs/>
          <w:kern w:val="0"/>
          <w:sz w:val="22"/>
          <w:szCs w:val="22"/>
          <w:lang w:eastAsia="en-US" w:bidi="he-IL"/>
        </w:rPr>
        <w:t xml:space="preserve"> numa área temática especificamente dedicada às questões tipológicas e também já n</w:t>
      </w:r>
      <w:r w:rsidRPr="00F76501">
        <w:rPr>
          <w:bCs/>
          <w:kern w:val="0"/>
          <w:sz w:val="22"/>
          <w:szCs w:val="22"/>
          <w:lang w:eastAsia="en-US" w:bidi="he-IL"/>
        </w:rPr>
        <w:t xml:space="preserve">uma área </w:t>
      </w:r>
      <w:r w:rsidR="001C6C5A" w:rsidRPr="00F76501">
        <w:rPr>
          <w:bCs/>
          <w:kern w:val="0"/>
          <w:sz w:val="22"/>
          <w:szCs w:val="22"/>
          <w:lang w:eastAsia="en-US" w:bidi="he-IL"/>
        </w:rPr>
        <w:t xml:space="preserve">que podemos designar de “ponte” para </w:t>
      </w:r>
      <w:r w:rsidRPr="00F76501">
        <w:rPr>
          <w:bCs/>
          <w:kern w:val="0"/>
          <w:sz w:val="22"/>
          <w:szCs w:val="22"/>
          <w:lang w:eastAsia="en-US" w:bidi="he-IL"/>
        </w:rPr>
        <w:t xml:space="preserve">o registo e indicação </w:t>
      </w:r>
      <w:r w:rsidR="001C6C5A" w:rsidRPr="00F76501">
        <w:rPr>
          <w:bCs/>
          <w:kern w:val="0"/>
          <w:sz w:val="22"/>
          <w:szCs w:val="22"/>
          <w:lang w:eastAsia="en-US" w:bidi="he-IL"/>
        </w:rPr>
        <w:t>de casos de referência e de exemplos práticos</w:t>
      </w:r>
      <w:r w:rsidR="00D66576" w:rsidRPr="00F76501">
        <w:rPr>
          <w:bCs/>
          <w:kern w:val="0"/>
          <w:sz w:val="22"/>
          <w:szCs w:val="22"/>
          <w:lang w:eastAsia="en-US" w:bidi="he-IL"/>
        </w:rPr>
        <w:t xml:space="preserve"> – matéria esta que integrará o presente estudo, numa sua fase de conclusão e com caráter de anexo técnico muito sintetizado à indicação genérica destes casos</w:t>
      </w:r>
      <w:r w:rsidR="00D66576">
        <w:rPr>
          <w:b w:val="0"/>
          <w:kern w:val="0"/>
          <w:sz w:val="22"/>
          <w:szCs w:val="22"/>
          <w:lang w:eastAsia="en-US" w:bidi="he-IL"/>
        </w:rPr>
        <w:t>; mas lá chegaremos.</w:t>
      </w:r>
    </w:p>
    <w:p w14:paraId="3DF29D65" w14:textId="4D3B0327" w:rsidR="00A01064" w:rsidRDefault="00D66576" w:rsidP="00F76501">
      <w:pPr>
        <w:spacing w:after="120" w:line="360" w:lineRule="exact"/>
        <w:rPr>
          <w:b w:val="0"/>
          <w:kern w:val="0"/>
          <w:sz w:val="22"/>
          <w:szCs w:val="22"/>
          <w:lang w:eastAsia="en-US" w:bidi="he-IL"/>
        </w:rPr>
      </w:pPr>
      <w:r>
        <w:rPr>
          <w:b w:val="0"/>
          <w:kern w:val="0"/>
          <w:sz w:val="22"/>
          <w:szCs w:val="22"/>
          <w:lang w:eastAsia="en-US" w:bidi="he-IL"/>
        </w:rPr>
        <w:t xml:space="preserve">No presente âmbito da abordagem específica das questões essencialmente tipológicas da </w:t>
      </w:r>
      <w:proofErr w:type="spellStart"/>
      <w:r>
        <w:rPr>
          <w:b w:val="0"/>
          <w:kern w:val="0"/>
          <w:sz w:val="22"/>
          <w:szCs w:val="22"/>
          <w:lang w:eastAsia="en-US" w:bidi="he-IL"/>
        </w:rPr>
        <w:t>intergeracionalidade</w:t>
      </w:r>
      <w:proofErr w:type="spellEnd"/>
      <w:r>
        <w:rPr>
          <w:b w:val="0"/>
          <w:kern w:val="0"/>
          <w:sz w:val="22"/>
          <w:szCs w:val="22"/>
          <w:lang w:eastAsia="en-US" w:bidi="he-IL"/>
        </w:rPr>
        <w:t xml:space="preserve"> residencial </w:t>
      </w:r>
      <w:r w:rsidR="00A01064">
        <w:rPr>
          <w:b w:val="0"/>
          <w:kern w:val="0"/>
          <w:sz w:val="22"/>
          <w:szCs w:val="22"/>
          <w:lang w:eastAsia="en-US" w:bidi="he-IL"/>
        </w:rPr>
        <w:t>desenvolvemos</w:t>
      </w:r>
      <w:r>
        <w:rPr>
          <w:b w:val="0"/>
          <w:kern w:val="0"/>
          <w:sz w:val="22"/>
          <w:szCs w:val="22"/>
          <w:lang w:eastAsia="en-US" w:bidi="he-IL"/>
        </w:rPr>
        <w:t xml:space="preserve"> quatro artigos</w:t>
      </w:r>
      <w:r w:rsidR="00A01064">
        <w:rPr>
          <w:b w:val="0"/>
          <w:kern w:val="0"/>
          <w:sz w:val="22"/>
          <w:szCs w:val="22"/>
          <w:lang w:eastAsia="en-US" w:bidi="he-IL"/>
        </w:rPr>
        <w:t>/itens</w:t>
      </w:r>
      <w:r>
        <w:rPr>
          <w:b w:val="0"/>
          <w:kern w:val="0"/>
          <w:sz w:val="22"/>
          <w:szCs w:val="22"/>
          <w:lang w:eastAsia="en-US" w:bidi="he-IL"/>
        </w:rPr>
        <w:t xml:space="preserve"> (i a </w:t>
      </w:r>
      <w:proofErr w:type="spellStart"/>
      <w:r>
        <w:rPr>
          <w:b w:val="0"/>
          <w:kern w:val="0"/>
          <w:sz w:val="22"/>
          <w:szCs w:val="22"/>
          <w:lang w:eastAsia="en-US" w:bidi="he-IL"/>
        </w:rPr>
        <w:t>iv</w:t>
      </w:r>
      <w:proofErr w:type="spellEnd"/>
      <w:r>
        <w:rPr>
          <w:b w:val="0"/>
          <w:kern w:val="0"/>
          <w:sz w:val="22"/>
          <w:szCs w:val="22"/>
          <w:lang w:eastAsia="en-US" w:bidi="he-IL"/>
        </w:rPr>
        <w:t>), sendo este o primeiro, onde se abordam, sequencial e sinteticamente as seguintes matérias:</w:t>
      </w:r>
    </w:p>
    <w:p w14:paraId="586BC129" w14:textId="59827E68" w:rsidR="00A01064" w:rsidRDefault="00D66576" w:rsidP="00840DD7">
      <w:pPr>
        <w:spacing w:after="240" w:line="360" w:lineRule="exact"/>
        <w:rPr>
          <w:b w:val="0"/>
          <w:kern w:val="0"/>
          <w:sz w:val="22"/>
          <w:szCs w:val="22"/>
          <w:lang w:eastAsia="en-US" w:bidi="he-IL"/>
        </w:rPr>
      </w:pPr>
      <w:r>
        <w:rPr>
          <w:b w:val="0"/>
          <w:kern w:val="0"/>
          <w:sz w:val="22"/>
          <w:szCs w:val="22"/>
          <w:lang w:eastAsia="en-US" w:bidi="he-IL"/>
        </w:rPr>
        <w:t xml:space="preserve"> (i, o presente artigo</w:t>
      </w:r>
      <w:r w:rsidR="001544F7">
        <w:rPr>
          <w:b w:val="0"/>
          <w:kern w:val="0"/>
          <w:sz w:val="22"/>
          <w:szCs w:val="22"/>
          <w:lang w:eastAsia="en-US" w:bidi="he-IL"/>
        </w:rPr>
        <w:t xml:space="preserve">, </w:t>
      </w:r>
      <w:proofErr w:type="spellStart"/>
      <w:r w:rsidR="001544F7">
        <w:rPr>
          <w:b w:val="0"/>
          <w:kern w:val="0"/>
          <w:sz w:val="22"/>
          <w:szCs w:val="22"/>
          <w:lang w:eastAsia="en-US" w:bidi="he-IL"/>
        </w:rPr>
        <w:t>Infohabitar</w:t>
      </w:r>
      <w:proofErr w:type="spellEnd"/>
      <w:r w:rsidR="001544F7">
        <w:rPr>
          <w:b w:val="0"/>
          <w:kern w:val="0"/>
          <w:sz w:val="22"/>
          <w:szCs w:val="22"/>
          <w:lang w:eastAsia="en-US" w:bidi="he-IL"/>
        </w:rPr>
        <w:t xml:space="preserve"> </w:t>
      </w:r>
      <w:r w:rsidR="00B26A91">
        <w:rPr>
          <w:b w:val="0"/>
          <w:kern w:val="0"/>
          <w:sz w:val="22"/>
          <w:szCs w:val="22"/>
          <w:lang w:eastAsia="en-US" w:bidi="he-IL"/>
        </w:rPr>
        <w:t>87</w:t>
      </w:r>
      <w:r w:rsidR="00F27B0B">
        <w:rPr>
          <w:b w:val="0"/>
          <w:kern w:val="0"/>
          <w:sz w:val="22"/>
          <w:szCs w:val="22"/>
          <w:lang w:eastAsia="en-US" w:bidi="he-IL"/>
        </w:rPr>
        <w:t>1</w:t>
      </w:r>
      <w:r>
        <w:rPr>
          <w:b w:val="0"/>
          <w:kern w:val="0"/>
          <w:sz w:val="22"/>
          <w:szCs w:val="22"/>
          <w:lang w:eastAsia="en-US" w:bidi="he-IL"/>
        </w:rPr>
        <w:t>) aspetos ligados especificamente à conceção residencial para idosos</w:t>
      </w:r>
      <w:r w:rsidR="001544F7">
        <w:rPr>
          <w:b w:val="0"/>
          <w:kern w:val="0"/>
          <w:sz w:val="22"/>
          <w:szCs w:val="22"/>
          <w:lang w:eastAsia="en-US" w:bidi="he-IL"/>
        </w:rPr>
        <w:t>,</w:t>
      </w:r>
      <w:r>
        <w:rPr>
          <w:b w:val="0"/>
          <w:kern w:val="0"/>
          <w:sz w:val="22"/>
          <w:szCs w:val="22"/>
          <w:lang w:eastAsia="en-US" w:bidi="he-IL"/>
        </w:rPr>
        <w:t xml:space="preserve"> inovação tipológica por integração de </w:t>
      </w:r>
      <w:r w:rsidR="001544F7">
        <w:rPr>
          <w:b w:val="0"/>
          <w:kern w:val="0"/>
          <w:sz w:val="22"/>
          <w:szCs w:val="22"/>
          <w:lang w:eastAsia="en-US" w:bidi="he-IL"/>
        </w:rPr>
        <w:t xml:space="preserve">variadas </w:t>
      </w:r>
      <w:r>
        <w:rPr>
          <w:b w:val="0"/>
          <w:kern w:val="0"/>
          <w:sz w:val="22"/>
          <w:szCs w:val="22"/>
          <w:lang w:eastAsia="en-US" w:bidi="he-IL"/>
        </w:rPr>
        <w:t>funções residenciais</w:t>
      </w:r>
      <w:r w:rsidR="001544F7">
        <w:rPr>
          <w:b w:val="0"/>
          <w:kern w:val="0"/>
          <w:sz w:val="22"/>
          <w:szCs w:val="22"/>
          <w:lang w:eastAsia="en-US" w:bidi="he-IL"/>
        </w:rPr>
        <w:t xml:space="preserve"> e a realidade específica dos jovens idosos – </w:t>
      </w:r>
      <w:r w:rsidR="001544F7" w:rsidRPr="001544F7">
        <w:rPr>
          <w:bCs/>
          <w:kern w:val="0"/>
          <w:sz w:val="22"/>
          <w:szCs w:val="22"/>
          <w:lang w:eastAsia="en-US" w:bidi="he-IL"/>
        </w:rPr>
        <w:t>que designámos, globalmente, como aspetos estruturantes da tipologia residencial intergeracional</w:t>
      </w:r>
      <w:r w:rsidR="001544F7">
        <w:rPr>
          <w:b w:val="0"/>
          <w:kern w:val="0"/>
          <w:sz w:val="22"/>
          <w:szCs w:val="22"/>
          <w:lang w:eastAsia="en-US" w:bidi="he-IL"/>
        </w:rPr>
        <w:t>;</w:t>
      </w:r>
    </w:p>
    <w:p w14:paraId="731F0F25" w14:textId="510E5CA9" w:rsidR="00A01064" w:rsidRDefault="001544F7" w:rsidP="00840DD7">
      <w:pPr>
        <w:spacing w:after="240" w:line="360" w:lineRule="exact"/>
        <w:rPr>
          <w:b w:val="0"/>
          <w:kern w:val="0"/>
          <w:sz w:val="22"/>
          <w:szCs w:val="22"/>
          <w:lang w:eastAsia="en-US" w:bidi="he-IL"/>
        </w:rPr>
      </w:pPr>
      <w:bookmarkStart w:id="2" w:name="_Hlk139551040"/>
      <w:r>
        <w:rPr>
          <w:b w:val="0"/>
          <w:kern w:val="0"/>
          <w:sz w:val="22"/>
          <w:szCs w:val="22"/>
          <w:lang w:eastAsia="en-US" w:bidi="he-IL"/>
        </w:rPr>
        <w:t>(</w:t>
      </w:r>
      <w:proofErr w:type="spellStart"/>
      <w:r w:rsidR="00A01064">
        <w:rPr>
          <w:b w:val="0"/>
          <w:kern w:val="0"/>
          <w:sz w:val="22"/>
          <w:szCs w:val="22"/>
          <w:lang w:eastAsia="en-US" w:bidi="he-IL"/>
        </w:rPr>
        <w:t>ii</w:t>
      </w:r>
      <w:proofErr w:type="spellEnd"/>
      <w:r w:rsidR="00A01064">
        <w:rPr>
          <w:b w:val="0"/>
          <w:kern w:val="0"/>
          <w:sz w:val="22"/>
          <w:szCs w:val="22"/>
          <w:lang w:eastAsia="en-US" w:bidi="he-IL"/>
        </w:rPr>
        <w:t xml:space="preserve">, </w:t>
      </w:r>
      <w:proofErr w:type="spellStart"/>
      <w:r>
        <w:rPr>
          <w:b w:val="0"/>
          <w:kern w:val="0"/>
          <w:sz w:val="22"/>
          <w:szCs w:val="22"/>
          <w:lang w:eastAsia="en-US" w:bidi="he-IL"/>
        </w:rPr>
        <w:t>Infohabitar</w:t>
      </w:r>
      <w:proofErr w:type="spellEnd"/>
      <w:r>
        <w:rPr>
          <w:b w:val="0"/>
          <w:kern w:val="0"/>
          <w:sz w:val="22"/>
          <w:szCs w:val="22"/>
          <w:lang w:eastAsia="en-US" w:bidi="he-IL"/>
        </w:rPr>
        <w:t xml:space="preserve"> 87</w:t>
      </w:r>
      <w:r w:rsidR="00F27B0B">
        <w:rPr>
          <w:b w:val="0"/>
          <w:kern w:val="0"/>
          <w:sz w:val="22"/>
          <w:szCs w:val="22"/>
          <w:lang w:eastAsia="en-US" w:bidi="he-IL"/>
        </w:rPr>
        <w:t>2</w:t>
      </w:r>
      <w:r>
        <w:rPr>
          <w:b w:val="0"/>
          <w:kern w:val="0"/>
          <w:sz w:val="22"/>
          <w:szCs w:val="22"/>
          <w:lang w:eastAsia="en-US" w:bidi="he-IL"/>
        </w:rPr>
        <w:t xml:space="preserve">) habitação para a aposentação, habitação assistida muito apoiada, habitação de interesse social intergeracional, habitação adaptada e tipos de espaços privados e comuns – </w:t>
      </w:r>
      <w:r w:rsidRPr="001544F7">
        <w:rPr>
          <w:bCs/>
          <w:kern w:val="0"/>
          <w:sz w:val="22"/>
          <w:szCs w:val="22"/>
          <w:lang w:eastAsia="en-US" w:bidi="he-IL"/>
        </w:rPr>
        <w:t>que designámos, globalmente, como facetas tipológicas específicas da habitação intergeracional</w:t>
      </w:r>
      <w:r>
        <w:rPr>
          <w:b w:val="0"/>
          <w:kern w:val="0"/>
          <w:sz w:val="22"/>
          <w:szCs w:val="22"/>
          <w:lang w:eastAsia="en-US" w:bidi="he-IL"/>
        </w:rPr>
        <w:t>;</w:t>
      </w:r>
    </w:p>
    <w:p w14:paraId="4F740E64" w14:textId="425E426C" w:rsidR="00A01064" w:rsidRDefault="001544F7" w:rsidP="00840DD7">
      <w:pPr>
        <w:spacing w:after="240" w:line="360" w:lineRule="exact"/>
        <w:rPr>
          <w:bCs/>
          <w:kern w:val="0"/>
          <w:sz w:val="22"/>
          <w:szCs w:val="22"/>
          <w:lang w:eastAsia="en-US" w:bidi="he-IL"/>
        </w:rPr>
      </w:pPr>
      <w:r>
        <w:rPr>
          <w:b w:val="0"/>
          <w:kern w:val="0"/>
          <w:sz w:val="22"/>
          <w:szCs w:val="22"/>
          <w:lang w:eastAsia="en-US" w:bidi="he-IL"/>
        </w:rPr>
        <w:t>(</w:t>
      </w:r>
      <w:proofErr w:type="spellStart"/>
      <w:r>
        <w:rPr>
          <w:b w:val="0"/>
          <w:kern w:val="0"/>
          <w:sz w:val="22"/>
          <w:szCs w:val="22"/>
          <w:lang w:eastAsia="en-US" w:bidi="he-IL"/>
        </w:rPr>
        <w:t>iii</w:t>
      </w:r>
      <w:proofErr w:type="spellEnd"/>
      <w:r>
        <w:rPr>
          <w:b w:val="0"/>
          <w:kern w:val="0"/>
          <w:sz w:val="22"/>
          <w:szCs w:val="22"/>
          <w:lang w:eastAsia="en-US" w:bidi="he-IL"/>
        </w:rPr>
        <w:t xml:space="preserve">, </w:t>
      </w:r>
      <w:proofErr w:type="spellStart"/>
      <w:r>
        <w:rPr>
          <w:b w:val="0"/>
          <w:kern w:val="0"/>
          <w:sz w:val="22"/>
          <w:szCs w:val="22"/>
          <w:lang w:eastAsia="en-US" w:bidi="he-IL"/>
        </w:rPr>
        <w:t>Infohabitar</w:t>
      </w:r>
      <w:proofErr w:type="spellEnd"/>
      <w:r>
        <w:rPr>
          <w:b w:val="0"/>
          <w:kern w:val="0"/>
          <w:sz w:val="22"/>
          <w:szCs w:val="22"/>
          <w:lang w:eastAsia="en-US" w:bidi="he-IL"/>
        </w:rPr>
        <w:t xml:space="preserve"> 87</w:t>
      </w:r>
      <w:r w:rsidR="00F27B0B">
        <w:rPr>
          <w:b w:val="0"/>
          <w:kern w:val="0"/>
          <w:sz w:val="22"/>
          <w:szCs w:val="22"/>
          <w:lang w:eastAsia="en-US" w:bidi="he-IL"/>
        </w:rPr>
        <w:t>3</w:t>
      </w:r>
      <w:r>
        <w:rPr>
          <w:b w:val="0"/>
          <w:kern w:val="0"/>
          <w:sz w:val="22"/>
          <w:szCs w:val="22"/>
          <w:lang w:eastAsia="en-US" w:bidi="he-IL"/>
        </w:rPr>
        <w:t xml:space="preserve">) aspetos críticos da conceção residencial intergeracional, inovação residencial em situações de dependência, aspetos específicos de harmonização entre conceção e bem-estar, integração de cuidados especiais e habitação muito apoiada – </w:t>
      </w:r>
      <w:r w:rsidRPr="00A01064">
        <w:rPr>
          <w:bCs/>
          <w:kern w:val="0"/>
          <w:sz w:val="22"/>
          <w:szCs w:val="22"/>
          <w:lang w:eastAsia="en-US" w:bidi="he-IL"/>
        </w:rPr>
        <w:t xml:space="preserve">que designámos, globalmente, </w:t>
      </w:r>
      <w:r w:rsidR="009B231F">
        <w:rPr>
          <w:bCs/>
          <w:kern w:val="0"/>
          <w:sz w:val="22"/>
          <w:szCs w:val="22"/>
          <w:lang w:eastAsia="en-US" w:bidi="he-IL"/>
        </w:rPr>
        <w:t xml:space="preserve">como </w:t>
      </w:r>
      <w:r w:rsidR="009B231F" w:rsidRPr="00A01064">
        <w:rPr>
          <w:bCs/>
          <w:kern w:val="0"/>
          <w:sz w:val="22"/>
          <w:szCs w:val="22"/>
          <w:lang w:eastAsia="en-US" w:bidi="he-IL"/>
        </w:rPr>
        <w:t>aspetos específicos</w:t>
      </w:r>
      <w:r w:rsidR="009B231F">
        <w:rPr>
          <w:b w:val="0"/>
          <w:kern w:val="0"/>
          <w:sz w:val="22"/>
          <w:szCs w:val="22"/>
          <w:lang w:eastAsia="en-US" w:bidi="he-IL"/>
        </w:rPr>
        <w:t xml:space="preserve"> </w:t>
      </w:r>
      <w:r w:rsidR="009B231F" w:rsidRPr="0031024A">
        <w:rPr>
          <w:bCs/>
          <w:kern w:val="0"/>
          <w:sz w:val="22"/>
          <w:szCs w:val="22"/>
          <w:lang w:eastAsia="en-US" w:bidi="he-IL"/>
        </w:rPr>
        <w:t>da conceção residencial para idosos e fragilizados</w:t>
      </w:r>
      <w:r w:rsidR="00A01064">
        <w:rPr>
          <w:bCs/>
          <w:kern w:val="0"/>
          <w:sz w:val="22"/>
          <w:szCs w:val="22"/>
          <w:lang w:eastAsia="en-US" w:bidi="he-IL"/>
        </w:rPr>
        <w:t>;</w:t>
      </w:r>
    </w:p>
    <w:p w14:paraId="3FDD235C" w14:textId="2C2B1830" w:rsidR="00D66576" w:rsidRPr="00A01064" w:rsidRDefault="00A01064" w:rsidP="00840DD7">
      <w:pPr>
        <w:spacing w:after="240" w:line="360" w:lineRule="exact"/>
        <w:rPr>
          <w:b w:val="0"/>
          <w:kern w:val="0"/>
          <w:sz w:val="22"/>
          <w:szCs w:val="22"/>
          <w:lang w:eastAsia="en-US" w:bidi="he-IL"/>
        </w:rPr>
      </w:pPr>
      <w:r>
        <w:rPr>
          <w:b w:val="0"/>
          <w:kern w:val="0"/>
          <w:sz w:val="22"/>
          <w:szCs w:val="22"/>
          <w:lang w:eastAsia="en-US" w:bidi="he-IL"/>
        </w:rPr>
        <w:t>(</w:t>
      </w:r>
      <w:proofErr w:type="spellStart"/>
      <w:r>
        <w:rPr>
          <w:b w:val="0"/>
          <w:kern w:val="0"/>
          <w:sz w:val="22"/>
          <w:szCs w:val="22"/>
          <w:lang w:eastAsia="en-US" w:bidi="he-IL"/>
        </w:rPr>
        <w:t>iv</w:t>
      </w:r>
      <w:proofErr w:type="spellEnd"/>
      <w:r>
        <w:rPr>
          <w:b w:val="0"/>
          <w:kern w:val="0"/>
          <w:sz w:val="22"/>
          <w:szCs w:val="22"/>
          <w:lang w:eastAsia="en-US" w:bidi="he-IL"/>
        </w:rPr>
        <w:t xml:space="preserve">, </w:t>
      </w:r>
      <w:proofErr w:type="spellStart"/>
      <w:r>
        <w:rPr>
          <w:b w:val="0"/>
          <w:kern w:val="0"/>
          <w:sz w:val="22"/>
          <w:szCs w:val="22"/>
          <w:lang w:eastAsia="en-US" w:bidi="he-IL"/>
        </w:rPr>
        <w:t>Infohabitar</w:t>
      </w:r>
      <w:proofErr w:type="spellEnd"/>
      <w:r>
        <w:rPr>
          <w:b w:val="0"/>
          <w:kern w:val="0"/>
          <w:sz w:val="22"/>
          <w:szCs w:val="22"/>
          <w:lang w:eastAsia="en-US" w:bidi="he-IL"/>
        </w:rPr>
        <w:t xml:space="preserve"> 87</w:t>
      </w:r>
      <w:r w:rsidR="00F27B0B">
        <w:rPr>
          <w:b w:val="0"/>
          <w:kern w:val="0"/>
          <w:sz w:val="22"/>
          <w:szCs w:val="22"/>
          <w:lang w:eastAsia="en-US" w:bidi="he-IL"/>
        </w:rPr>
        <w:t>4</w:t>
      </w:r>
      <w:r>
        <w:rPr>
          <w:b w:val="0"/>
          <w:kern w:val="0"/>
          <w:sz w:val="22"/>
          <w:szCs w:val="22"/>
          <w:lang w:eastAsia="en-US" w:bidi="he-IL"/>
        </w:rPr>
        <w:t xml:space="preserve">) e finalmente aspetos da conceção habitacional sensível e amiga das pessoas dementes, vantagens da pequena escala de intervenção residencial para pessoas dementes e a oferta de pequenos conjuntos residenciais do tipo “aldeia” para </w:t>
      </w:r>
      <w:bookmarkEnd w:id="2"/>
      <w:r>
        <w:rPr>
          <w:b w:val="0"/>
          <w:kern w:val="0"/>
          <w:sz w:val="22"/>
          <w:szCs w:val="22"/>
          <w:lang w:eastAsia="en-US" w:bidi="he-IL"/>
        </w:rPr>
        <w:t xml:space="preserve">pessoas fragilizadas - </w:t>
      </w:r>
      <w:r w:rsidRPr="00A01064">
        <w:rPr>
          <w:bCs/>
          <w:kern w:val="0"/>
          <w:sz w:val="22"/>
          <w:szCs w:val="22"/>
          <w:lang w:eastAsia="en-US" w:bidi="he-IL"/>
        </w:rPr>
        <w:t>que designámos, globalmente, como aspetos específicos</w:t>
      </w:r>
      <w:r>
        <w:rPr>
          <w:bCs/>
          <w:kern w:val="0"/>
          <w:sz w:val="22"/>
          <w:szCs w:val="22"/>
          <w:lang w:eastAsia="en-US" w:bidi="he-IL"/>
        </w:rPr>
        <w:t xml:space="preserve"> de uma tipologia residencial sensível às pessoas com demências</w:t>
      </w:r>
      <w:r>
        <w:rPr>
          <w:b w:val="0"/>
          <w:kern w:val="0"/>
          <w:sz w:val="22"/>
          <w:szCs w:val="22"/>
          <w:lang w:eastAsia="en-US" w:bidi="he-IL"/>
        </w:rPr>
        <w:t xml:space="preserve">.   </w:t>
      </w:r>
    </w:p>
    <w:p w14:paraId="0E61FA4E" w14:textId="2C01A84C" w:rsidR="001C6C5A" w:rsidRPr="001C6C5A" w:rsidRDefault="00157679" w:rsidP="00157679">
      <w:pPr>
        <w:pStyle w:val="Ttulo3"/>
        <w:spacing w:before="480" w:after="240"/>
        <w:rPr>
          <w:rFonts w:asciiTheme="minorBidi" w:hAnsiTheme="minorBidi" w:cstheme="minorBidi"/>
          <w:i/>
          <w:iCs/>
          <w:color w:val="C00000"/>
        </w:rPr>
      </w:pPr>
      <w:r>
        <w:rPr>
          <w:rFonts w:asciiTheme="minorBidi" w:hAnsiTheme="minorBidi" w:cstheme="minorBidi"/>
          <w:i/>
          <w:iCs/>
          <w:color w:val="C00000"/>
        </w:rPr>
        <w:lastRenderedPageBreak/>
        <w:t xml:space="preserve">1. </w:t>
      </w:r>
      <w:r w:rsidR="001C6C5A" w:rsidRPr="001C6C5A">
        <w:rPr>
          <w:rFonts w:asciiTheme="minorBidi" w:hAnsiTheme="minorBidi" w:cstheme="minorBidi"/>
          <w:i/>
          <w:iCs/>
          <w:color w:val="C00000"/>
        </w:rPr>
        <w:t>Habitações especialmente concebidas para pessoas idosas</w:t>
      </w:r>
    </w:p>
    <w:p w14:paraId="5FCC440C" w14:textId="299E8376" w:rsidR="000C4AD4" w:rsidRPr="001C6C5A" w:rsidRDefault="001C6C5A"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Relativamente à temática do desenvolvimento de soluções habitacionais específicas para pessoas idosas  uma </w:t>
      </w:r>
      <w:r w:rsidRPr="001C6C5A">
        <w:rPr>
          <w:b w:val="0"/>
          <w:i/>
          <w:iCs/>
          <w:kern w:val="0"/>
          <w:sz w:val="22"/>
          <w:szCs w:val="22"/>
          <w:lang w:eastAsia="en-US" w:bidi="he-IL"/>
        </w:rPr>
        <w:t xml:space="preserve">Age UK </w:t>
      </w:r>
      <w:proofErr w:type="spellStart"/>
      <w:r w:rsidRPr="001C6C5A">
        <w:rPr>
          <w:b w:val="0"/>
          <w:i/>
          <w:iCs/>
          <w:kern w:val="0"/>
          <w:sz w:val="22"/>
          <w:szCs w:val="22"/>
          <w:lang w:eastAsia="en-US" w:bidi="he-IL"/>
        </w:rPr>
        <w:t>factsheet</w:t>
      </w:r>
      <w:proofErr w:type="spellEnd"/>
      <w:r w:rsidRPr="001C6C5A">
        <w:rPr>
          <w:b w:val="0"/>
          <w:kern w:val="0"/>
          <w:sz w:val="22"/>
          <w:szCs w:val="22"/>
          <w:lang w:eastAsia="en-US" w:bidi="he-IL"/>
        </w:rPr>
        <w:t xml:space="preserve"> intitulada </w:t>
      </w:r>
      <w:proofErr w:type="spellStart"/>
      <w:r w:rsidRPr="001C6C5A">
        <w:rPr>
          <w:b w:val="0"/>
          <w:i/>
          <w:iCs/>
          <w:kern w:val="0"/>
          <w:sz w:val="22"/>
          <w:szCs w:val="22"/>
          <w:lang w:eastAsia="en-US" w:bidi="he-IL"/>
        </w:rPr>
        <w:t>Specialist</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housing</w:t>
      </w:r>
      <w:proofErr w:type="spellEnd"/>
      <w:r w:rsidRPr="001C6C5A">
        <w:rPr>
          <w:b w:val="0"/>
          <w:i/>
          <w:iCs/>
          <w:kern w:val="0"/>
          <w:sz w:val="22"/>
          <w:szCs w:val="22"/>
          <w:lang w:eastAsia="en-US" w:bidi="he-IL"/>
        </w:rPr>
        <w:t xml:space="preserve"> for </w:t>
      </w:r>
      <w:proofErr w:type="spellStart"/>
      <w:r w:rsidRPr="001C6C5A">
        <w:rPr>
          <w:b w:val="0"/>
          <w:i/>
          <w:iCs/>
          <w:kern w:val="0"/>
          <w:sz w:val="22"/>
          <w:szCs w:val="22"/>
          <w:lang w:eastAsia="en-US" w:bidi="he-IL"/>
        </w:rPr>
        <w:t>older</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people</w:t>
      </w:r>
      <w:proofErr w:type="spellEnd"/>
      <w:r w:rsidRPr="001C6C5A">
        <w:rPr>
          <w:b w:val="0"/>
          <w:kern w:val="0"/>
          <w:sz w:val="22"/>
          <w:szCs w:val="22"/>
          <w:lang w:eastAsia="en-US" w:bidi="he-IL"/>
        </w:rPr>
        <w:t xml:space="preserve">, avança com um conjunto de considerações que são, em seguida, parcialmente, apontadas e minimamente comentadas, designadamente, nos aspetos mais ligados à promoção de conjuntos residenciais amigos dos idosos, com caraterísticas intergeracionais participadas e apoiados por espaços e serviços comuns. </w:t>
      </w:r>
      <w:r w:rsidR="000C4AD4" w:rsidRPr="001C6C5A">
        <w:rPr>
          <w:b w:val="0"/>
          <w:kern w:val="0"/>
          <w:sz w:val="22"/>
          <w:szCs w:val="22"/>
          <w:lang w:eastAsia="en-US" w:bidi="he-IL"/>
        </w:rPr>
        <w:footnoteReference w:id="1"/>
      </w:r>
    </w:p>
    <w:p w14:paraId="3A5B65AA" w14:textId="77777777"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O documento aponta que a consideração de “pessoas idosas”, no sentido da respetiva provisão residencial, é habitualmente referida a níveis etários superiores a 55 ou 60 anos.</w:t>
      </w:r>
    </w:p>
    <w:p w14:paraId="5F57F469" w14:textId="7856192B" w:rsidR="000C4AD4"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Em termos de leque tipológico apontado salientam-se diferentes tipologias, marcadas pela exigência, ou não, de uma dada idade para lhe aceder, pela existência de “apoios” de emergência e domésticos, ou “cuidados” essencialmente pessoais, e pelo grau de autonomia vivencial proporcionado</w:t>
      </w:r>
      <w:r>
        <w:rPr>
          <w:b w:val="0"/>
          <w:kern w:val="0"/>
          <w:sz w:val="22"/>
          <w:szCs w:val="22"/>
          <w:lang w:eastAsia="en-US" w:bidi="he-IL"/>
        </w:rPr>
        <w:t>.</w:t>
      </w:r>
    </w:p>
    <w:p w14:paraId="03E962D2" w14:textId="3E1DD46F" w:rsidR="000C4AD4" w:rsidRPr="001C6C5A" w:rsidRDefault="000C4AD4" w:rsidP="001C6C5A">
      <w:pPr>
        <w:spacing w:before="120" w:after="240" w:line="360" w:lineRule="exact"/>
        <w:rPr>
          <w:b w:val="0"/>
          <w:kern w:val="0"/>
          <w:sz w:val="22"/>
          <w:szCs w:val="22"/>
          <w:lang w:eastAsia="en-US" w:bidi="he-IL"/>
        </w:rPr>
      </w:pPr>
      <w:r>
        <w:rPr>
          <w:b w:val="0"/>
          <w:kern w:val="0"/>
          <w:sz w:val="22"/>
          <w:szCs w:val="22"/>
          <w:lang w:eastAsia="en-US" w:bidi="he-IL"/>
        </w:rPr>
        <w:t xml:space="preserve">Ficamos, então, com alguns importantes aspetos tipológicos apontados no estudo, acima referido, editado na </w:t>
      </w:r>
      <w:r w:rsidRPr="001C6C5A">
        <w:rPr>
          <w:b w:val="0"/>
          <w:i/>
          <w:iCs/>
          <w:kern w:val="0"/>
          <w:sz w:val="22"/>
          <w:szCs w:val="22"/>
          <w:lang w:eastAsia="en-US" w:bidi="he-IL"/>
        </w:rPr>
        <w:t xml:space="preserve">Age UK </w:t>
      </w:r>
      <w:proofErr w:type="spellStart"/>
      <w:r w:rsidRPr="001C6C5A">
        <w:rPr>
          <w:b w:val="0"/>
          <w:i/>
          <w:iCs/>
          <w:kern w:val="0"/>
          <w:sz w:val="22"/>
          <w:szCs w:val="22"/>
          <w:lang w:eastAsia="en-US" w:bidi="he-IL"/>
        </w:rPr>
        <w:t>factsheet</w:t>
      </w:r>
      <w:proofErr w:type="spellEnd"/>
      <w:r w:rsidRPr="001C6C5A">
        <w:rPr>
          <w:b w:val="0"/>
          <w:kern w:val="0"/>
          <w:sz w:val="22"/>
          <w:szCs w:val="22"/>
          <w:lang w:eastAsia="en-US" w:bidi="he-IL"/>
        </w:rPr>
        <w:t xml:space="preserve"> </w:t>
      </w:r>
      <w:r>
        <w:rPr>
          <w:b w:val="0"/>
          <w:kern w:val="0"/>
          <w:sz w:val="22"/>
          <w:szCs w:val="22"/>
          <w:lang w:eastAsia="en-US" w:bidi="he-IL"/>
        </w:rPr>
        <w:t xml:space="preserve">e </w:t>
      </w:r>
      <w:r w:rsidRPr="001C6C5A">
        <w:rPr>
          <w:b w:val="0"/>
          <w:kern w:val="0"/>
          <w:sz w:val="22"/>
          <w:szCs w:val="22"/>
          <w:lang w:eastAsia="en-US" w:bidi="he-IL"/>
        </w:rPr>
        <w:t>intitulad</w:t>
      </w:r>
      <w:r>
        <w:rPr>
          <w:b w:val="0"/>
          <w:kern w:val="0"/>
          <w:sz w:val="22"/>
          <w:szCs w:val="22"/>
          <w:lang w:eastAsia="en-US" w:bidi="he-IL"/>
        </w:rPr>
        <w:t>o</w:t>
      </w:r>
      <w:r w:rsidRPr="001C6C5A">
        <w:rPr>
          <w:b w:val="0"/>
          <w:kern w:val="0"/>
          <w:sz w:val="22"/>
          <w:szCs w:val="22"/>
          <w:lang w:eastAsia="en-US" w:bidi="he-IL"/>
        </w:rPr>
        <w:t xml:space="preserve"> </w:t>
      </w:r>
      <w:proofErr w:type="spellStart"/>
      <w:r w:rsidRPr="001C6C5A">
        <w:rPr>
          <w:b w:val="0"/>
          <w:i/>
          <w:iCs/>
          <w:kern w:val="0"/>
          <w:sz w:val="22"/>
          <w:szCs w:val="22"/>
          <w:lang w:eastAsia="en-US" w:bidi="he-IL"/>
        </w:rPr>
        <w:t>Specialist</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housing</w:t>
      </w:r>
      <w:proofErr w:type="spellEnd"/>
      <w:r w:rsidRPr="001C6C5A">
        <w:rPr>
          <w:b w:val="0"/>
          <w:i/>
          <w:iCs/>
          <w:kern w:val="0"/>
          <w:sz w:val="22"/>
          <w:szCs w:val="22"/>
          <w:lang w:eastAsia="en-US" w:bidi="he-IL"/>
        </w:rPr>
        <w:t xml:space="preserve"> for </w:t>
      </w:r>
      <w:proofErr w:type="spellStart"/>
      <w:r w:rsidRPr="001C6C5A">
        <w:rPr>
          <w:b w:val="0"/>
          <w:i/>
          <w:iCs/>
          <w:kern w:val="0"/>
          <w:sz w:val="22"/>
          <w:szCs w:val="22"/>
          <w:lang w:eastAsia="en-US" w:bidi="he-IL"/>
        </w:rPr>
        <w:t>older</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people</w:t>
      </w:r>
      <w:proofErr w:type="spellEnd"/>
      <w:r>
        <w:rPr>
          <w:b w:val="0"/>
          <w:kern w:val="0"/>
          <w:sz w:val="22"/>
          <w:szCs w:val="22"/>
          <w:lang w:eastAsia="en-US" w:bidi="he-IL"/>
        </w:rPr>
        <w:t>:</w:t>
      </w:r>
      <w:r w:rsidRPr="00323861">
        <w:rPr>
          <w:b w:val="0"/>
          <w:kern w:val="0"/>
          <w:sz w:val="22"/>
          <w:szCs w:val="22"/>
          <w:lang w:eastAsia="en-US" w:bidi="he-IL"/>
        </w:rPr>
        <w:t xml:space="preserve"> </w:t>
      </w:r>
      <w:r w:rsidRPr="001C6C5A">
        <w:rPr>
          <w:b w:val="0"/>
          <w:kern w:val="0"/>
          <w:sz w:val="22"/>
          <w:szCs w:val="22"/>
          <w:lang w:eastAsia="en-US" w:bidi="he-IL"/>
        </w:rPr>
        <w:t>(negrito nosso)</w:t>
      </w:r>
    </w:p>
    <w:p w14:paraId="0D12C59F" w14:textId="6614C267" w:rsidR="000C4AD4" w:rsidRPr="001C6C5A" w:rsidRDefault="000C4AD4" w:rsidP="001C6C5A">
      <w:pPr>
        <w:ind w:left="360"/>
        <w:rPr>
          <w:rFonts w:ascii="Arial Narrow" w:hAnsi="Arial Narrow" w:cstheme="minorBidi"/>
          <w:b w:val="0"/>
          <w:i/>
          <w:iCs/>
          <w:kern w:val="0"/>
          <w:sz w:val="22"/>
          <w:szCs w:val="22"/>
          <w:lang w:val="en-US" w:eastAsia="en-US"/>
        </w:rPr>
      </w:pPr>
      <w:r w:rsidRPr="00323861">
        <w:rPr>
          <w:rFonts w:ascii="Arial Narrow" w:hAnsi="Arial Narrow"/>
          <w:b w:val="0"/>
          <w:kern w:val="0"/>
          <w:sz w:val="22"/>
          <w:szCs w:val="22"/>
          <w:lang w:val="en-US" w:eastAsia="en-US"/>
        </w:rPr>
        <w:t xml:space="preserve">… </w:t>
      </w:r>
      <w:r w:rsidRPr="001C6C5A">
        <w:rPr>
          <w:rFonts w:ascii="Arial Narrow" w:hAnsi="Arial Narrow"/>
          <w:bCs/>
          <w:kern w:val="0"/>
          <w:sz w:val="22"/>
          <w:szCs w:val="22"/>
          <w:lang w:val="en-US" w:eastAsia="en-US"/>
        </w:rPr>
        <w:t>‘</w:t>
      </w:r>
      <w:r w:rsidRPr="001C6C5A">
        <w:rPr>
          <w:rFonts w:ascii="Arial Narrow" w:hAnsi="Arial Narrow" w:cstheme="minorBidi"/>
          <w:bCs/>
          <w:i/>
          <w:iCs/>
          <w:kern w:val="0"/>
          <w:sz w:val="22"/>
          <w:szCs w:val="22"/>
          <w:lang w:val="en-US" w:eastAsia="en-US"/>
        </w:rPr>
        <w:t>age-exclusive’ housing</w:t>
      </w:r>
      <w:r w:rsidRPr="001C6C5A">
        <w:rPr>
          <w:rFonts w:ascii="Arial Narrow" w:hAnsi="Arial Narrow" w:cstheme="minorBidi"/>
          <w:b w:val="0"/>
          <w:i/>
          <w:iCs/>
          <w:kern w:val="0"/>
          <w:sz w:val="22"/>
          <w:szCs w:val="22"/>
          <w:lang w:val="en-US" w:eastAsia="en-US"/>
        </w:rPr>
        <w:t xml:space="preserve">, where residents have to be over a certain age to qualify, but little or no support is provided.  </w:t>
      </w:r>
    </w:p>
    <w:p w14:paraId="24342ECB" w14:textId="77777777" w:rsidR="000C4AD4" w:rsidRPr="001C6C5A" w:rsidRDefault="000C4AD4" w:rsidP="001C6C5A">
      <w:pPr>
        <w:ind w:left="360"/>
        <w:rPr>
          <w:rFonts w:ascii="Arial Narrow" w:hAnsi="Arial Narrow" w:cstheme="minorBidi"/>
          <w:b w:val="0"/>
          <w:i/>
          <w:iCs/>
          <w:kern w:val="0"/>
          <w:sz w:val="22"/>
          <w:szCs w:val="22"/>
          <w:lang w:val="en-US" w:eastAsia="en-US"/>
        </w:rPr>
      </w:pPr>
      <w:r w:rsidRPr="001C6C5A">
        <w:rPr>
          <w:rFonts w:ascii="Arial Narrow" w:hAnsi="Arial Narrow" w:cstheme="minorBidi"/>
          <w:bCs/>
          <w:i/>
          <w:iCs/>
          <w:kern w:val="0"/>
          <w:sz w:val="22"/>
          <w:szCs w:val="22"/>
          <w:lang w:val="en-US" w:eastAsia="en-US"/>
        </w:rPr>
        <w:t>‘housing-with-support’</w:t>
      </w:r>
      <w:r w:rsidRPr="001C6C5A">
        <w:rPr>
          <w:rFonts w:ascii="Arial Narrow" w:hAnsi="Arial Narrow" w:cstheme="minorBidi"/>
          <w:b w:val="0"/>
          <w:i/>
          <w:iCs/>
          <w:kern w:val="0"/>
          <w:sz w:val="22"/>
          <w:szCs w:val="22"/>
          <w:lang w:val="en-US" w:eastAsia="en-US"/>
        </w:rPr>
        <w:t xml:space="preserve">, where residents receive support services such as  an emergency alarm system, but staff do not provide care </w:t>
      </w:r>
    </w:p>
    <w:p w14:paraId="00F3E6E9" w14:textId="77777777" w:rsidR="000C4AD4" w:rsidRPr="001C6C5A" w:rsidRDefault="000C4AD4" w:rsidP="001C6C5A">
      <w:pPr>
        <w:ind w:left="360"/>
        <w:rPr>
          <w:rFonts w:ascii="Arial Narrow" w:hAnsi="Arial Narrow" w:cstheme="minorBidi"/>
          <w:b w:val="0"/>
          <w:i/>
          <w:iCs/>
          <w:kern w:val="0"/>
          <w:sz w:val="22"/>
          <w:szCs w:val="22"/>
          <w:lang w:val="en-US" w:eastAsia="en-US"/>
        </w:rPr>
      </w:pPr>
      <w:r w:rsidRPr="001C6C5A">
        <w:rPr>
          <w:rFonts w:ascii="Arial Narrow" w:hAnsi="Arial Narrow" w:cstheme="minorBidi"/>
          <w:b w:val="0"/>
          <w:i/>
          <w:iCs/>
          <w:kern w:val="0"/>
          <w:sz w:val="22"/>
          <w:szCs w:val="22"/>
          <w:lang w:val="en-US" w:eastAsia="en-US"/>
        </w:rPr>
        <w:t>‘</w:t>
      </w:r>
      <w:r w:rsidRPr="001C6C5A">
        <w:rPr>
          <w:rFonts w:ascii="Arial Narrow" w:hAnsi="Arial Narrow" w:cstheme="minorBidi"/>
          <w:bCs/>
          <w:i/>
          <w:iCs/>
          <w:kern w:val="0"/>
          <w:sz w:val="22"/>
          <w:szCs w:val="22"/>
          <w:lang w:val="en-US" w:eastAsia="en-US"/>
        </w:rPr>
        <w:t>housing-with-care’,</w:t>
      </w:r>
      <w:r w:rsidRPr="001C6C5A">
        <w:rPr>
          <w:rFonts w:ascii="Arial Narrow" w:hAnsi="Arial Narrow" w:cstheme="minorBidi"/>
          <w:b w:val="0"/>
          <w:i/>
          <w:iCs/>
          <w:kern w:val="0"/>
          <w:sz w:val="22"/>
          <w:szCs w:val="22"/>
          <w:lang w:val="en-US" w:eastAsia="en-US"/>
        </w:rPr>
        <w:t xml:space="preserve"> where staff provide care services such as help with washing, dressing, toileting and taking medication. </w:t>
      </w:r>
    </w:p>
    <w:p w14:paraId="27EE1EDC" w14:textId="77777777" w:rsidR="000C4AD4" w:rsidRPr="001C6C5A" w:rsidRDefault="000C4AD4" w:rsidP="001C6C5A">
      <w:pPr>
        <w:ind w:left="360"/>
        <w:rPr>
          <w:rFonts w:ascii="Arial Narrow" w:hAnsi="Arial Narrow" w:cstheme="minorBidi"/>
          <w:b w:val="0"/>
          <w:i/>
          <w:iCs/>
          <w:kern w:val="0"/>
          <w:sz w:val="22"/>
          <w:szCs w:val="22"/>
          <w:lang w:val="en-US" w:eastAsia="en-US"/>
        </w:rPr>
      </w:pPr>
      <w:r w:rsidRPr="001C6C5A">
        <w:rPr>
          <w:rFonts w:ascii="Arial Narrow" w:hAnsi="Arial Narrow" w:cstheme="minorBidi"/>
          <w:bCs/>
          <w:i/>
          <w:iCs/>
          <w:kern w:val="0"/>
          <w:sz w:val="22"/>
          <w:szCs w:val="22"/>
          <w:lang w:val="en-US" w:eastAsia="en-US"/>
        </w:rPr>
        <w:t>Sheltered housing</w:t>
      </w:r>
      <w:r w:rsidRPr="001C6C5A">
        <w:rPr>
          <w:rFonts w:ascii="Arial Narrow" w:hAnsi="Arial Narrow" w:cstheme="minorBidi"/>
          <w:b w:val="0"/>
          <w:i/>
          <w:iCs/>
          <w:kern w:val="0"/>
          <w:sz w:val="22"/>
          <w:szCs w:val="22"/>
          <w:lang w:val="en-US" w:eastAsia="en-US"/>
        </w:rPr>
        <w:t xml:space="preserve"> is probably the best known and most common form of specialist housing. It is a type of ‘housing-with-support’. It is available to rent or buy, with the different options covered in section 5. </w:t>
      </w:r>
    </w:p>
    <w:p w14:paraId="7522A9D3" w14:textId="77777777" w:rsidR="000C4AD4" w:rsidRPr="001C6C5A" w:rsidRDefault="000C4AD4" w:rsidP="001C6C5A">
      <w:pPr>
        <w:ind w:left="360"/>
        <w:rPr>
          <w:rFonts w:ascii="Arial Narrow" w:hAnsi="Arial Narrow" w:cstheme="minorBidi"/>
          <w:b w:val="0"/>
          <w:i/>
          <w:iCs/>
          <w:kern w:val="0"/>
          <w:sz w:val="22"/>
          <w:szCs w:val="22"/>
          <w:lang w:eastAsia="en-US"/>
        </w:rPr>
      </w:pPr>
      <w:r w:rsidRPr="001C6C5A">
        <w:rPr>
          <w:rFonts w:ascii="Arial Narrow" w:hAnsi="Arial Narrow" w:cstheme="minorBidi"/>
          <w:bCs/>
          <w:i/>
          <w:iCs/>
          <w:kern w:val="0"/>
          <w:sz w:val="22"/>
          <w:szCs w:val="22"/>
          <w:lang w:val="en-US" w:eastAsia="en-US"/>
        </w:rPr>
        <w:t>Sheltered schemes</w:t>
      </w:r>
      <w:r w:rsidRPr="001C6C5A">
        <w:rPr>
          <w:rFonts w:ascii="Arial Narrow" w:hAnsi="Arial Narrow" w:cstheme="minorBidi"/>
          <w:b w:val="0"/>
          <w:i/>
          <w:iCs/>
          <w:kern w:val="0"/>
          <w:sz w:val="22"/>
          <w:szCs w:val="22"/>
          <w:lang w:val="en-US" w:eastAsia="en-US"/>
        </w:rPr>
        <w:t xml:space="preserve"> typically have 20 to 50 flats or bungalows, with a basic range of shared facilities. You have your own front door, but receive some level of support on-site. </w:t>
      </w:r>
      <w:r w:rsidRPr="001C6C5A">
        <w:rPr>
          <w:rFonts w:ascii="Arial Narrow" w:hAnsi="Arial Narrow" w:cstheme="minorBidi"/>
          <w:b w:val="0"/>
          <w:i/>
          <w:iCs/>
          <w:kern w:val="0"/>
          <w:sz w:val="22"/>
          <w:szCs w:val="22"/>
          <w:lang w:eastAsia="en-US"/>
        </w:rPr>
        <w:t>(pg. 3)</w:t>
      </w:r>
    </w:p>
    <w:p w14:paraId="3BCF1881" w14:textId="22070FB9"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Relativamente às tipologias de apoios proporcionados e aos associados quadros de gestão eles estão já devidamente estruturados, designadamente, em relação com a disponibilização oficial de apoios pessoais existente em cada local e situação específica, que, eventualmente, poderá ser prestado ao nível domiciliar</w:t>
      </w:r>
      <w:r>
        <w:rPr>
          <w:b w:val="0"/>
          <w:kern w:val="0"/>
          <w:sz w:val="22"/>
          <w:szCs w:val="22"/>
          <w:lang w:eastAsia="en-US" w:bidi="he-IL"/>
        </w:rPr>
        <w:t>, tal como, em seguida, se exemplifica, por citação do documento acima referido:</w:t>
      </w:r>
    </w:p>
    <w:p w14:paraId="7C049B55" w14:textId="1A87C5EE" w:rsidR="000C4AD4" w:rsidRPr="001C6C5A" w:rsidRDefault="000C4AD4" w:rsidP="00D71E41">
      <w:pPr>
        <w:ind w:left="360"/>
        <w:rPr>
          <w:rFonts w:ascii="Arial Narrow" w:hAnsi="Arial Narrow"/>
          <w:b w:val="0"/>
          <w:kern w:val="0"/>
          <w:sz w:val="22"/>
          <w:szCs w:val="22"/>
          <w:lang w:eastAsia="en-US"/>
        </w:rPr>
      </w:pPr>
      <w:r w:rsidRPr="001C6C5A">
        <w:rPr>
          <w:rFonts w:ascii="Arial Narrow" w:hAnsi="Arial Narrow" w:cs="Arial"/>
          <w:bCs/>
          <w:i/>
          <w:iCs/>
          <w:kern w:val="0"/>
          <w:sz w:val="22"/>
          <w:szCs w:val="22"/>
          <w:lang w:val="en-US" w:eastAsia="en-US"/>
        </w:rPr>
        <w:lastRenderedPageBreak/>
        <w:t xml:space="preserve">There is usually an emergency alarm system in each property, providing a 24/7 link with a control </w:t>
      </w:r>
      <w:proofErr w:type="spellStart"/>
      <w:r w:rsidRPr="001C6C5A">
        <w:rPr>
          <w:rFonts w:ascii="Arial Narrow" w:hAnsi="Arial Narrow" w:cs="Arial"/>
          <w:bCs/>
          <w:i/>
          <w:iCs/>
          <w:kern w:val="0"/>
          <w:sz w:val="22"/>
          <w:szCs w:val="22"/>
          <w:lang w:val="en-US" w:eastAsia="en-US"/>
        </w:rPr>
        <w:t>centre</w:t>
      </w:r>
      <w:proofErr w:type="spellEnd"/>
      <w:r w:rsidRPr="001C6C5A">
        <w:rPr>
          <w:rFonts w:ascii="Arial Narrow" w:hAnsi="Arial Narrow" w:cs="Arial"/>
          <w:bCs/>
          <w:i/>
          <w:iCs/>
          <w:kern w:val="0"/>
          <w:sz w:val="22"/>
          <w:szCs w:val="22"/>
          <w:lang w:val="en-US" w:eastAsia="en-US"/>
        </w:rPr>
        <w:t xml:space="preserve">. There is usually a scheme manager, also known as a warden, who may live on-site or visit to provide ‘floating’ support… </w:t>
      </w:r>
      <w:r w:rsidRPr="00BF460D">
        <w:rPr>
          <w:rFonts w:ascii="Arial Narrow" w:hAnsi="Arial Narrow" w:cs="Arial"/>
          <w:bCs/>
          <w:i/>
          <w:iCs/>
          <w:kern w:val="0"/>
          <w:sz w:val="22"/>
          <w:szCs w:val="22"/>
          <w:lang w:eastAsia="en-US"/>
        </w:rPr>
        <w:t>(pg. 4)</w:t>
      </w:r>
      <w:r w:rsidRPr="00BF460D">
        <w:rPr>
          <w:rFonts w:ascii="Arial Narrow" w:hAnsi="Arial Narrow"/>
          <w:b w:val="0"/>
          <w:kern w:val="0"/>
          <w:sz w:val="22"/>
          <w:szCs w:val="22"/>
          <w:lang w:eastAsia="en-US"/>
        </w:rPr>
        <w:t xml:space="preserve"> </w:t>
      </w:r>
    </w:p>
    <w:p w14:paraId="57C7F72D" w14:textId="77777777"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Julga-se que a base disto tudo estará na flexibilidade ou adaptabilidade seja da parte física, seja dos equipamentos e serviços, seja da parte organizativa e de gestão, seja do quadro amplo de intervenção; seja do próprio processo de acesso a uma habitação com apoios e cuidados; e, naturalmente, que tudo seja bem viável sustentável, tendo-se em conta o presente e o futuro que é marcado pela “revolução grisalha”.</w:t>
      </w:r>
    </w:p>
    <w:p w14:paraId="2D625762" w14:textId="0EF5206F"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No documento </w:t>
      </w:r>
      <w:r w:rsidR="00BF460D">
        <w:rPr>
          <w:b w:val="0"/>
          <w:kern w:val="0"/>
          <w:sz w:val="22"/>
          <w:szCs w:val="22"/>
          <w:lang w:eastAsia="en-US" w:bidi="he-IL"/>
        </w:rPr>
        <w:t>que está a ser referido, aponta</w:t>
      </w:r>
      <w:r w:rsidRPr="001C6C5A">
        <w:rPr>
          <w:b w:val="0"/>
          <w:kern w:val="0"/>
          <w:sz w:val="22"/>
          <w:szCs w:val="22"/>
          <w:lang w:eastAsia="en-US" w:bidi="he-IL"/>
        </w:rPr>
        <w:t>-se, ainda, que a opção pelo arrendamento ou pela compra depende, essencialmente, por um lado da existência de uma adequada e variada oferta, e , por outro lado, da situação de base (ou prévia) habitacional de cada interessado e dos seus recursos financeiros; podendo ainda existirem situações mistas de propriedade partilhada ou comum. (pg. 8)</w:t>
      </w:r>
    </w:p>
    <w:p w14:paraId="30BF22DE" w14:textId="7279283C"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A questão da existência de soluções residenciais com “cuidados extra” ou “muito apoiadas”, proporcionando pessoal de apoio disponível 24/24h e cuidados pessoais muito extensos (banho, refeições, vestir, arranjo pessoal, medicamentação, etc.), é considerada ainda no Reino Unido como uma solução mais independente, em termos vivenciais e de autonomia de cada residente, do que uma solução do tipo “casa de cuidados” (</w:t>
      </w:r>
      <w:proofErr w:type="spellStart"/>
      <w:r w:rsidRPr="001C6C5A">
        <w:rPr>
          <w:b w:val="0"/>
          <w:i/>
          <w:iCs/>
          <w:kern w:val="0"/>
          <w:sz w:val="22"/>
          <w:szCs w:val="22"/>
          <w:lang w:eastAsia="en-US" w:bidi="he-IL"/>
        </w:rPr>
        <w:t>care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home</w:t>
      </w:r>
      <w:proofErr w:type="spellEnd"/>
      <w:r w:rsidRPr="001C6C5A">
        <w:rPr>
          <w:b w:val="0"/>
          <w:kern w:val="0"/>
          <w:sz w:val="22"/>
          <w:szCs w:val="22"/>
          <w:lang w:eastAsia="en-US" w:bidi="he-IL"/>
        </w:rPr>
        <w:t xml:space="preserve">), também por vezes designada de habitação com “cuidados próximos” </w:t>
      </w:r>
      <w:r w:rsidRPr="001C6C5A">
        <w:rPr>
          <w:b w:val="0"/>
          <w:i/>
          <w:iCs/>
          <w:kern w:val="0"/>
          <w:sz w:val="22"/>
          <w:szCs w:val="22"/>
          <w:lang w:eastAsia="en-US" w:bidi="he-IL"/>
        </w:rPr>
        <w:t>(</w:t>
      </w:r>
      <w:proofErr w:type="spellStart"/>
      <w:r w:rsidRPr="001C6C5A">
        <w:rPr>
          <w:b w:val="0"/>
          <w:i/>
          <w:iCs/>
          <w:kern w:val="0"/>
          <w:sz w:val="22"/>
          <w:szCs w:val="22"/>
          <w:lang w:eastAsia="en-US" w:bidi="he-IL"/>
        </w:rPr>
        <w:t>close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care</w:t>
      </w:r>
      <w:proofErr w:type="spellEnd"/>
      <w:r w:rsidRPr="001C6C5A">
        <w:rPr>
          <w:b w:val="0"/>
          <w:kern w:val="0"/>
          <w:sz w:val="22"/>
          <w:szCs w:val="22"/>
          <w:lang w:eastAsia="en-US" w:bidi="he-IL"/>
        </w:rPr>
        <w:t xml:space="preserve">), isto porque os residentes em soluções residenciais com “extra </w:t>
      </w:r>
      <w:proofErr w:type="spellStart"/>
      <w:r w:rsidRPr="001C6C5A">
        <w:rPr>
          <w:b w:val="0"/>
          <w:kern w:val="0"/>
          <w:sz w:val="22"/>
          <w:szCs w:val="22"/>
          <w:lang w:eastAsia="en-US" w:bidi="he-IL"/>
        </w:rPr>
        <w:t>care</w:t>
      </w:r>
      <w:proofErr w:type="spellEnd"/>
      <w:r w:rsidRPr="001C6C5A">
        <w:rPr>
          <w:b w:val="0"/>
          <w:kern w:val="0"/>
          <w:sz w:val="22"/>
          <w:szCs w:val="22"/>
          <w:lang w:eastAsia="en-US" w:bidi="he-IL"/>
        </w:rPr>
        <w:t>” “vivem independentemente  em espaços domésticos perfeitamente autónomos e com a sua própria porta de entrada”</w:t>
      </w:r>
      <w:r>
        <w:rPr>
          <w:b w:val="0"/>
          <w:kern w:val="0"/>
          <w:sz w:val="22"/>
          <w:szCs w:val="22"/>
          <w:lang w:eastAsia="en-US" w:bidi="he-IL"/>
        </w:rPr>
        <w:t>, tal como se aponta no documento que está a ser referido</w:t>
      </w:r>
      <w:r w:rsidRPr="001C6C5A">
        <w:rPr>
          <w:b w:val="0"/>
          <w:kern w:val="0"/>
          <w:sz w:val="22"/>
          <w:szCs w:val="22"/>
          <w:lang w:eastAsia="en-US" w:bidi="he-IL"/>
        </w:rPr>
        <w:t>. (pg. 13)</w:t>
      </w:r>
    </w:p>
    <w:p w14:paraId="2FA97771" w14:textId="43CD84BE"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É também oportuno ter em conta, designadamente, para a aplicabilidade destes conceitos ao nosso PHAI3C, que se julga poder chegar a estes níveis de “cuidados extra”, mas prestados inteiramente a nível individual e no âmbito do respetivo espaço doméstico de cada pessoa ou família, que cuidados de enfermagem mais elaborados (ex., tratamento de feridas, cuidados médicos mais elaborados, etc.) não são habitualmente prestados pelo pessoal ligado ao respetivo espaço residencial, mas sim por enfermeiros visitantes</w:t>
      </w:r>
      <w:r>
        <w:rPr>
          <w:b w:val="0"/>
          <w:kern w:val="0"/>
          <w:sz w:val="22"/>
          <w:szCs w:val="22"/>
          <w:lang w:eastAsia="en-US" w:bidi="he-IL"/>
        </w:rPr>
        <w:t>, tal como se aponta no documento que está a ser referido</w:t>
      </w:r>
      <w:r w:rsidRPr="001C6C5A">
        <w:rPr>
          <w:b w:val="0"/>
          <w:kern w:val="0"/>
          <w:sz w:val="22"/>
          <w:szCs w:val="22"/>
          <w:lang w:eastAsia="en-US" w:bidi="he-IL"/>
        </w:rPr>
        <w:t xml:space="preserve"> (pg. 13); uma condição que, sendo bem enquadrada em termos de gestão e de aspetos de segurança no acompanhamento da saúde dos residentes, parece ser interessante em termos de flexibilidade de aplicação, podendo, até, ser associada a uma prestação de cuidados de </w:t>
      </w:r>
      <w:proofErr w:type="spellStart"/>
      <w:r w:rsidRPr="001C6C5A">
        <w:rPr>
          <w:b w:val="0"/>
          <w:kern w:val="0"/>
          <w:sz w:val="22"/>
          <w:szCs w:val="22"/>
          <w:lang w:eastAsia="en-US" w:bidi="he-IL"/>
        </w:rPr>
        <w:t>emfermagem</w:t>
      </w:r>
      <w:proofErr w:type="spellEnd"/>
      <w:r w:rsidRPr="001C6C5A">
        <w:rPr>
          <w:b w:val="0"/>
          <w:kern w:val="0"/>
          <w:sz w:val="22"/>
          <w:szCs w:val="22"/>
          <w:lang w:eastAsia="en-US" w:bidi="he-IL"/>
        </w:rPr>
        <w:t xml:space="preserve"> e médicos externos à intervenção do </w:t>
      </w:r>
      <w:r w:rsidRPr="001C6C5A">
        <w:rPr>
          <w:b w:val="0"/>
          <w:kern w:val="0"/>
          <w:sz w:val="22"/>
          <w:szCs w:val="22"/>
          <w:lang w:eastAsia="en-US" w:bidi="he-IL"/>
        </w:rPr>
        <w:lastRenderedPageBreak/>
        <w:t xml:space="preserve">PHAI3C, mas bem apurados e contratados a um nível mais amplo e </w:t>
      </w:r>
      <w:proofErr w:type="spellStart"/>
      <w:r w:rsidRPr="001C6C5A">
        <w:rPr>
          <w:b w:val="0"/>
          <w:kern w:val="0"/>
          <w:sz w:val="22"/>
          <w:szCs w:val="22"/>
          <w:lang w:eastAsia="en-US" w:bidi="he-IL"/>
        </w:rPr>
        <w:t>optimizado</w:t>
      </w:r>
      <w:proofErr w:type="spellEnd"/>
      <w:r w:rsidRPr="001C6C5A">
        <w:rPr>
          <w:b w:val="0"/>
          <w:kern w:val="0"/>
          <w:sz w:val="22"/>
          <w:szCs w:val="22"/>
          <w:lang w:eastAsia="en-US" w:bidi="he-IL"/>
        </w:rPr>
        <w:t xml:space="preserve"> em termos da respetiva qualidade e dos custos associados.</w:t>
      </w:r>
    </w:p>
    <w:p w14:paraId="45ABDDF5" w14:textId="37142BB5" w:rsidR="000C4AD4" w:rsidRPr="001C6C5A" w:rsidRDefault="000C4AD4" w:rsidP="00157679">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2. </w:t>
      </w:r>
      <w:r w:rsidRPr="001C6C5A">
        <w:rPr>
          <w:rFonts w:asciiTheme="minorBidi" w:hAnsiTheme="minorBidi" w:cstheme="minorBidi"/>
          <w:i/>
          <w:iCs/>
          <w:color w:val="C00000"/>
        </w:rPr>
        <w:t>Novas tipologias de edifícios híbridos</w:t>
      </w:r>
    </w:p>
    <w:p w14:paraId="6D6EED19" w14:textId="6BD5B46A" w:rsidR="000C4AD4" w:rsidRPr="001C6C5A" w:rsidRDefault="000C4AD4" w:rsidP="00157679">
      <w:pPr>
        <w:pStyle w:val="Ttulo4"/>
      </w:pPr>
      <w:r>
        <w:t xml:space="preserve">2.1. </w:t>
      </w:r>
      <w:r w:rsidRPr="001C6C5A">
        <w:t>Novos tipos de edifícios formal e funcionalmente híbridos</w:t>
      </w:r>
    </w:p>
    <w:p w14:paraId="538AC3E7" w14:textId="5110F126"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Relativamente à temática de uma habitação amiga dos idosos o artigo da editora A+T, intitulado </w:t>
      </w:r>
      <w:proofErr w:type="spellStart"/>
      <w:r w:rsidRPr="001C6C5A">
        <w:rPr>
          <w:b w:val="0"/>
          <w:i/>
          <w:iCs/>
          <w:kern w:val="0"/>
          <w:sz w:val="22"/>
          <w:szCs w:val="22"/>
          <w:lang w:eastAsia="en-US" w:bidi="he-IL"/>
        </w:rPr>
        <w:t>Complex</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Buildings</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Storytellers</w:t>
      </w:r>
      <w:proofErr w:type="spellEnd"/>
      <w:r w:rsidRPr="001C6C5A">
        <w:rPr>
          <w:b w:val="0"/>
          <w:kern w:val="0"/>
          <w:sz w:val="22"/>
          <w:szCs w:val="22"/>
          <w:lang w:eastAsia="en-US" w:bidi="he-IL"/>
        </w:rPr>
        <w:t xml:space="preserve">, aponta um pequeno mas bem importante conjunto de aspetos caraterizadores de inovadoras tipologias edificadas e cuja natureza parece poder adequar-se, potencialmente, de forma muito interessante à promoção de conjuntos residenciais amigos dos idosos e com caraterísticas intergeracionais participadas e apoiados por espaços e serviços comuns. </w:t>
      </w:r>
      <w:r w:rsidRPr="001C6C5A">
        <w:rPr>
          <w:b w:val="0"/>
          <w:kern w:val="0"/>
          <w:sz w:val="22"/>
          <w:szCs w:val="22"/>
          <w:lang w:eastAsia="en-US" w:bidi="he-IL"/>
        </w:rPr>
        <w:footnoteReference w:id="2"/>
      </w:r>
      <w:r w:rsidRPr="001C6C5A">
        <w:rPr>
          <w:b w:val="0"/>
          <w:kern w:val="0"/>
          <w:sz w:val="22"/>
          <w:szCs w:val="22"/>
          <w:lang w:eastAsia="en-US" w:bidi="he-IL"/>
        </w:rPr>
        <w:t xml:space="preserve"> (negrito nosso) </w:t>
      </w:r>
    </w:p>
    <w:p w14:paraId="0D8A5D72" w14:textId="789594AF" w:rsidR="000C4AD4" w:rsidRPr="001C6C5A" w:rsidRDefault="000C4AD4" w:rsidP="00703892">
      <w:pPr>
        <w:spacing w:before="120" w:after="240" w:line="360" w:lineRule="exact"/>
        <w:rPr>
          <w:b w:val="0"/>
          <w:kern w:val="0"/>
          <w:sz w:val="22"/>
          <w:szCs w:val="22"/>
          <w:lang w:eastAsia="en-US" w:bidi="he-IL"/>
        </w:rPr>
      </w:pPr>
      <w:r w:rsidRPr="001C6C5A">
        <w:rPr>
          <w:b w:val="0"/>
          <w:kern w:val="0"/>
          <w:sz w:val="22"/>
          <w:szCs w:val="22"/>
          <w:lang w:eastAsia="en-US" w:bidi="he-IL"/>
        </w:rPr>
        <w:t xml:space="preserve">De certa forma o que se procura no desenvolvimento de soluções residenciais intergeracionais, apoiadas por espaços e serviços comuns e integradas em edifícios funcionalmente mistos, </w:t>
      </w:r>
      <w:r>
        <w:rPr>
          <w:b w:val="0"/>
          <w:kern w:val="0"/>
          <w:sz w:val="22"/>
          <w:szCs w:val="22"/>
          <w:lang w:eastAsia="en-US" w:bidi="he-IL"/>
        </w:rPr>
        <w:t xml:space="preserve">e tal como se regista no documento da A+T acima referido, </w:t>
      </w:r>
      <w:r w:rsidRPr="001C6C5A">
        <w:rPr>
          <w:b w:val="0"/>
          <w:kern w:val="0"/>
          <w:sz w:val="22"/>
          <w:szCs w:val="22"/>
          <w:lang w:eastAsia="en-US" w:bidi="he-IL"/>
        </w:rPr>
        <w:t xml:space="preserve">é a criação de elementos urbanos pacificamente </w:t>
      </w:r>
      <w:r w:rsidRPr="001C6C5A">
        <w:rPr>
          <w:bCs/>
          <w:kern w:val="0"/>
          <w:sz w:val="22"/>
          <w:szCs w:val="22"/>
          <w:lang w:eastAsia="en-US" w:bidi="he-IL"/>
        </w:rPr>
        <w:t>“contadores de histórias”, de diferentes histórias, embora interligadas, marcados por uma dinâmica evolutiva e adaptativa (capacidade geradora), constituídos por uma totalidade complexa (</w:t>
      </w:r>
      <w:proofErr w:type="spellStart"/>
      <w:r w:rsidRPr="001C6C5A">
        <w:rPr>
          <w:bCs/>
          <w:kern w:val="0"/>
          <w:sz w:val="22"/>
          <w:szCs w:val="22"/>
          <w:lang w:eastAsia="en-US" w:bidi="he-IL"/>
        </w:rPr>
        <w:t>linker-interiors</w:t>
      </w:r>
      <w:proofErr w:type="spellEnd"/>
      <w:r w:rsidRPr="001C6C5A">
        <w:rPr>
          <w:bCs/>
          <w:kern w:val="0"/>
          <w:sz w:val="22"/>
          <w:szCs w:val="22"/>
          <w:lang w:eastAsia="en-US" w:bidi="he-IL"/>
        </w:rPr>
        <w:t>) e “misturadores”, porque “carregados de usos estimulantes” e, assim, urbanisticamente positivos</w:t>
      </w:r>
      <w:r w:rsidRPr="001C6C5A">
        <w:rPr>
          <w:b w:val="0"/>
          <w:kern w:val="0"/>
          <w:sz w:val="22"/>
          <w:szCs w:val="22"/>
          <w:lang w:eastAsia="en-US" w:bidi="he-IL"/>
        </w:rPr>
        <w:t xml:space="preserve">, porque “exercem uma influência que vai muito para lá do seu perfil físico e que consegue revitalizar exponencialmente todo o ambiente construído”. (da zona). </w:t>
      </w:r>
    </w:p>
    <w:p w14:paraId="03888696" w14:textId="03ABE10E" w:rsidR="000C4AD4" w:rsidRPr="001C6C5A" w:rsidRDefault="000C4AD4" w:rsidP="00157679">
      <w:pPr>
        <w:pStyle w:val="Ttulo4"/>
      </w:pPr>
      <w:r>
        <w:t xml:space="preserve">2.2. </w:t>
      </w:r>
      <w:r w:rsidRPr="001C6C5A">
        <w:t>Habitação e espaços formal e funcionalmente híbridos</w:t>
      </w:r>
    </w:p>
    <w:p w14:paraId="279FE39D" w14:textId="1474F7C3"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Relativamente à temática de uma habitação amiga dos idosos os autores do artigo dedicado ao desenvolvimento de novas tipologias residenciais funcionalmente híbridas intitulado </w:t>
      </w:r>
      <w:r w:rsidRPr="001C6C5A">
        <w:rPr>
          <w:b w:val="0"/>
          <w:i/>
          <w:iCs/>
          <w:kern w:val="0"/>
          <w:sz w:val="22"/>
          <w:szCs w:val="22"/>
          <w:lang w:eastAsia="en-US" w:bidi="he-IL"/>
        </w:rPr>
        <w:t xml:space="preserve">De </w:t>
      </w:r>
      <w:proofErr w:type="spellStart"/>
      <w:r w:rsidRPr="001C6C5A">
        <w:rPr>
          <w:b w:val="0"/>
          <w:i/>
          <w:iCs/>
          <w:kern w:val="0"/>
          <w:sz w:val="22"/>
          <w:szCs w:val="22"/>
          <w:lang w:eastAsia="en-US" w:bidi="he-IL"/>
        </w:rPr>
        <w:t>Smet</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Vermeulen</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Architecten</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Care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Home</w:t>
      </w:r>
      <w:proofErr w:type="spellEnd"/>
      <w:r w:rsidRPr="001C6C5A">
        <w:rPr>
          <w:b w:val="0"/>
          <w:i/>
          <w:iCs/>
          <w:kern w:val="0"/>
          <w:sz w:val="22"/>
          <w:szCs w:val="22"/>
          <w:lang w:eastAsia="en-US" w:bidi="he-IL"/>
        </w:rPr>
        <w:t xml:space="preserve">’ T </w:t>
      </w:r>
      <w:proofErr w:type="spellStart"/>
      <w:r w:rsidRPr="001C6C5A">
        <w:rPr>
          <w:b w:val="0"/>
          <w:i/>
          <w:iCs/>
          <w:kern w:val="0"/>
          <w:sz w:val="22"/>
          <w:szCs w:val="22"/>
          <w:lang w:eastAsia="en-US" w:bidi="he-IL"/>
        </w:rPr>
        <w:t>Zand</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Iglo</w:t>
      </w:r>
      <w:proofErr w:type="spellEnd"/>
      <w:r w:rsidRPr="001C6C5A">
        <w:rPr>
          <w:b w:val="0"/>
          <w:kern w:val="0"/>
          <w:sz w:val="22"/>
          <w:szCs w:val="22"/>
          <w:lang w:eastAsia="en-US" w:bidi="he-IL"/>
        </w:rPr>
        <w:t xml:space="preserve">, apontam um conjunto de considerações que são, em seguida, muito pontualmente apontadas e comentadas, designadamente, nos aspetos mais ligados à promoção de conjuntos </w:t>
      </w:r>
      <w:r w:rsidRPr="001C6C5A">
        <w:rPr>
          <w:b w:val="0"/>
          <w:kern w:val="0"/>
          <w:sz w:val="22"/>
          <w:szCs w:val="22"/>
          <w:lang w:eastAsia="en-US" w:bidi="he-IL"/>
        </w:rPr>
        <w:lastRenderedPageBreak/>
        <w:t>residenciais amigos dos idosos e com caraterísticas intergeracionais participadas e apoiados por espaços e serviços comuns.</w:t>
      </w:r>
      <w:r w:rsidRPr="001C6C5A">
        <w:rPr>
          <w:b w:val="0"/>
          <w:kern w:val="0"/>
          <w:sz w:val="22"/>
          <w:szCs w:val="22"/>
          <w:lang w:eastAsia="en-US" w:bidi="he-IL"/>
        </w:rPr>
        <w:footnoteReference w:id="3"/>
      </w:r>
      <w:r w:rsidRPr="001C6C5A">
        <w:rPr>
          <w:b w:val="0"/>
          <w:kern w:val="0"/>
          <w:sz w:val="22"/>
          <w:szCs w:val="22"/>
          <w:lang w:eastAsia="en-US" w:bidi="he-IL"/>
        </w:rPr>
        <w:t xml:space="preserve"> (negrito nosso) </w:t>
      </w:r>
    </w:p>
    <w:p w14:paraId="3BEBBD93" w14:textId="209A53B6" w:rsidR="000C4AD4" w:rsidRPr="001C6C5A" w:rsidRDefault="000C4AD4" w:rsidP="00703892">
      <w:pPr>
        <w:spacing w:before="120" w:after="240" w:line="360" w:lineRule="exact"/>
        <w:rPr>
          <w:b w:val="0"/>
          <w:kern w:val="0"/>
          <w:sz w:val="22"/>
          <w:szCs w:val="22"/>
          <w:lang w:eastAsia="en-US" w:bidi="he-IL"/>
        </w:rPr>
      </w:pPr>
      <w:r w:rsidRPr="001C6C5A">
        <w:rPr>
          <w:b w:val="0"/>
          <w:kern w:val="0"/>
          <w:sz w:val="22"/>
          <w:szCs w:val="22"/>
          <w:lang w:eastAsia="en-US" w:bidi="he-IL"/>
        </w:rPr>
        <w:t xml:space="preserve">Trata-se de um conjunto funcionalmente misto, concebido por </w:t>
      </w:r>
      <w:r w:rsidRPr="001C6C5A">
        <w:rPr>
          <w:b w:val="0"/>
          <w:i/>
          <w:iCs/>
          <w:kern w:val="0"/>
          <w:sz w:val="22"/>
          <w:szCs w:val="22"/>
          <w:lang w:eastAsia="en-US" w:bidi="he-IL"/>
        </w:rPr>
        <w:t xml:space="preserve">De </w:t>
      </w:r>
      <w:proofErr w:type="spellStart"/>
      <w:r w:rsidRPr="001C6C5A">
        <w:rPr>
          <w:b w:val="0"/>
          <w:i/>
          <w:iCs/>
          <w:kern w:val="0"/>
          <w:sz w:val="22"/>
          <w:szCs w:val="22"/>
          <w:lang w:eastAsia="en-US" w:bidi="he-IL"/>
        </w:rPr>
        <w:t>Smet</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Vermeulen</w:t>
      </w:r>
      <w:proofErr w:type="spellEnd"/>
      <w:r w:rsidRPr="001C6C5A">
        <w:rPr>
          <w:b w:val="0"/>
          <w:kern w:val="0"/>
          <w:sz w:val="22"/>
          <w:szCs w:val="22"/>
          <w:lang w:eastAsia="en-US" w:bidi="he-IL"/>
        </w:rPr>
        <w:t>, que inclui um complexo residencial com cuidados pessoais, um centro de cuidados infantis e uma zona comercial superiormente rematada por apartamentos para idosos, cujas linhas mutuamente separadoras são esbatidas</w:t>
      </w:r>
      <w:r>
        <w:rPr>
          <w:b w:val="0"/>
          <w:kern w:val="0"/>
          <w:sz w:val="22"/>
          <w:szCs w:val="22"/>
          <w:lang w:eastAsia="en-US" w:bidi="he-IL"/>
        </w:rPr>
        <w:t>:</w:t>
      </w:r>
      <w:r w:rsidRPr="001C6C5A">
        <w:rPr>
          <w:b w:val="0"/>
          <w:kern w:val="0"/>
          <w:sz w:val="22"/>
          <w:szCs w:val="22"/>
          <w:lang w:eastAsia="en-US" w:bidi="he-IL"/>
        </w:rPr>
        <w:t xml:space="preserve"> “</w:t>
      </w:r>
      <w:proofErr w:type="spellStart"/>
      <w:r w:rsidRPr="001C6C5A">
        <w:rPr>
          <w:b w:val="0"/>
          <w:i/>
          <w:iCs/>
          <w:kern w:val="0"/>
          <w:sz w:val="22"/>
          <w:szCs w:val="22"/>
          <w:lang w:eastAsia="en-US" w:bidi="he-IL"/>
        </w:rPr>
        <w:t>The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conflicting</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models</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become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complementary</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and</w:t>
      </w:r>
      <w:proofErr w:type="spellEnd"/>
      <w:r w:rsidRPr="001C6C5A">
        <w:rPr>
          <w:b w:val="0"/>
          <w:i/>
          <w:iCs/>
          <w:kern w:val="0"/>
          <w:sz w:val="22"/>
          <w:szCs w:val="22"/>
          <w:lang w:eastAsia="en-US" w:bidi="he-IL"/>
        </w:rPr>
        <w:t xml:space="preserve"> evolve </w:t>
      </w:r>
      <w:proofErr w:type="spellStart"/>
      <w:r w:rsidRPr="001C6C5A">
        <w:rPr>
          <w:b w:val="0"/>
          <w:i/>
          <w:iCs/>
          <w:kern w:val="0"/>
          <w:sz w:val="22"/>
          <w:szCs w:val="22"/>
          <w:lang w:eastAsia="en-US" w:bidi="he-IL"/>
        </w:rPr>
        <w:t>into</w:t>
      </w:r>
      <w:proofErr w:type="spellEnd"/>
      <w:r w:rsidRPr="001C6C5A">
        <w:rPr>
          <w:b w:val="0"/>
          <w:i/>
          <w:iCs/>
          <w:kern w:val="0"/>
          <w:sz w:val="22"/>
          <w:szCs w:val="22"/>
          <w:lang w:eastAsia="en-US" w:bidi="he-IL"/>
        </w:rPr>
        <w:t xml:space="preserve"> a more </w:t>
      </w:r>
      <w:proofErr w:type="spellStart"/>
      <w:r w:rsidRPr="001C6C5A">
        <w:rPr>
          <w:b w:val="0"/>
          <w:i/>
          <w:iCs/>
          <w:kern w:val="0"/>
          <w:sz w:val="22"/>
          <w:szCs w:val="22"/>
          <w:lang w:eastAsia="en-US" w:bidi="he-IL"/>
        </w:rPr>
        <w:t>mixed</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less</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segregated</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urban</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form</w:t>
      </w:r>
      <w:proofErr w:type="spellEnd"/>
      <w:r w:rsidRPr="001C6C5A">
        <w:rPr>
          <w:b w:val="0"/>
          <w:kern w:val="0"/>
          <w:sz w:val="22"/>
          <w:szCs w:val="22"/>
          <w:lang w:eastAsia="en-US" w:bidi="he-IL"/>
        </w:rPr>
        <w:t>”</w:t>
      </w:r>
      <w:r>
        <w:rPr>
          <w:b w:val="0"/>
          <w:kern w:val="0"/>
          <w:sz w:val="22"/>
          <w:szCs w:val="22"/>
          <w:lang w:eastAsia="en-US" w:bidi="he-IL"/>
        </w:rPr>
        <w:t>; a</w:t>
      </w:r>
      <w:r w:rsidRPr="001C6C5A">
        <w:rPr>
          <w:b w:val="0"/>
          <w:kern w:val="0"/>
          <w:sz w:val="22"/>
          <w:szCs w:val="22"/>
          <w:lang w:eastAsia="en-US" w:bidi="he-IL"/>
        </w:rPr>
        <w:t>spetos es</w:t>
      </w:r>
      <w:r>
        <w:rPr>
          <w:b w:val="0"/>
          <w:kern w:val="0"/>
          <w:sz w:val="22"/>
          <w:szCs w:val="22"/>
          <w:lang w:eastAsia="en-US" w:bidi="he-IL"/>
        </w:rPr>
        <w:t>t</w:t>
      </w:r>
      <w:r w:rsidRPr="001C6C5A">
        <w:rPr>
          <w:b w:val="0"/>
          <w:kern w:val="0"/>
          <w:sz w:val="22"/>
          <w:szCs w:val="22"/>
          <w:lang w:eastAsia="en-US" w:bidi="he-IL"/>
        </w:rPr>
        <w:t>es apontados no documento acima referido. (pg. 1)</w:t>
      </w:r>
    </w:p>
    <w:p w14:paraId="5F459338" w14:textId="2E713151" w:rsidR="000C4AD4" w:rsidRPr="001C6C5A" w:rsidRDefault="000C4AD4" w:rsidP="001C6C5A">
      <w:pPr>
        <w:spacing w:before="120" w:after="240" w:line="360" w:lineRule="exact"/>
        <w:rPr>
          <w:b w:val="0"/>
          <w:kern w:val="0"/>
          <w:sz w:val="22"/>
          <w:szCs w:val="22"/>
          <w:lang w:eastAsia="en-US" w:bidi="he-IL"/>
        </w:rPr>
      </w:pPr>
      <w:r>
        <w:rPr>
          <w:b w:val="0"/>
          <w:kern w:val="0"/>
          <w:sz w:val="22"/>
          <w:szCs w:val="22"/>
          <w:lang w:eastAsia="en-US" w:bidi="he-IL"/>
        </w:rPr>
        <w:t>Tal como é referido no mesmo documento, u</w:t>
      </w:r>
      <w:r w:rsidRPr="001C6C5A">
        <w:rPr>
          <w:b w:val="0"/>
          <w:kern w:val="0"/>
          <w:sz w:val="22"/>
          <w:szCs w:val="22"/>
          <w:lang w:eastAsia="en-US" w:bidi="he-IL"/>
        </w:rPr>
        <w:t xml:space="preserve">m dos aspetos interessantes desta solução, marcadamente densificada mas com edifícios baixos e, portanto, com forte continuidade urbana, </w:t>
      </w:r>
      <w:r w:rsidRPr="001C6C5A">
        <w:rPr>
          <w:bCs/>
          <w:kern w:val="0"/>
          <w:sz w:val="22"/>
          <w:szCs w:val="22"/>
          <w:lang w:eastAsia="en-US" w:bidi="he-IL"/>
        </w:rPr>
        <w:t>reside no sentido de grande integração funcional dos espaços, que também se reflete na diversidade e flexibilidade das soluções de acessibilidade aos fogos</w:t>
      </w:r>
      <w:r w:rsidRPr="001C6C5A">
        <w:rPr>
          <w:b w:val="0"/>
          <w:kern w:val="0"/>
          <w:sz w:val="22"/>
          <w:szCs w:val="22"/>
          <w:lang w:eastAsia="en-US" w:bidi="he-IL"/>
        </w:rPr>
        <w:t>, que quando térreos têm acessos diretos ao exterior (jardim ou pequena rua)</w:t>
      </w:r>
      <w:r>
        <w:rPr>
          <w:b w:val="0"/>
          <w:kern w:val="0"/>
          <w:sz w:val="22"/>
          <w:szCs w:val="22"/>
          <w:lang w:eastAsia="en-US" w:bidi="he-IL"/>
        </w:rPr>
        <w:t>:</w:t>
      </w:r>
      <w:r w:rsidRPr="001C6C5A">
        <w:rPr>
          <w:b w:val="0"/>
          <w:kern w:val="0"/>
          <w:sz w:val="22"/>
          <w:szCs w:val="22"/>
          <w:lang w:eastAsia="en-US" w:bidi="he-IL"/>
        </w:rPr>
        <w:t xml:space="preserve"> (pg. 2)</w:t>
      </w:r>
    </w:p>
    <w:p w14:paraId="5CB6622E" w14:textId="1EEC33CA" w:rsidR="000C4AD4" w:rsidRPr="001C6C5A" w:rsidRDefault="000C4AD4" w:rsidP="001C6C5A">
      <w:pPr>
        <w:autoSpaceDE w:val="0"/>
        <w:autoSpaceDN w:val="0"/>
        <w:adjustRightInd w:val="0"/>
        <w:ind w:left="360"/>
        <w:rPr>
          <w:rFonts w:ascii="Arial Narrow" w:hAnsi="Arial Narrow" w:cstheme="minorBidi"/>
          <w:bCs/>
          <w:i/>
          <w:iCs/>
          <w:kern w:val="0"/>
          <w:sz w:val="22"/>
          <w:szCs w:val="22"/>
          <w:lang w:val="en-US" w:eastAsia="en-US"/>
        </w:rPr>
      </w:pPr>
      <w:r w:rsidRPr="001E25F9">
        <w:rPr>
          <w:rFonts w:ascii="Arial Narrow" w:hAnsi="Arial Narrow" w:cstheme="minorBidi"/>
          <w:bCs/>
          <w:i/>
          <w:iCs/>
          <w:kern w:val="0"/>
          <w:sz w:val="22"/>
          <w:szCs w:val="22"/>
          <w:lang w:val="en-US" w:eastAsia="en-US"/>
        </w:rPr>
        <w:t>T</w:t>
      </w:r>
      <w:r w:rsidRPr="001C6C5A">
        <w:rPr>
          <w:rFonts w:ascii="Arial Narrow" w:hAnsi="Arial Narrow" w:cstheme="minorBidi"/>
          <w:bCs/>
          <w:i/>
          <w:iCs/>
          <w:kern w:val="0"/>
          <w:sz w:val="22"/>
          <w:szCs w:val="22"/>
          <w:lang w:val="en-US" w:eastAsia="en-US"/>
        </w:rPr>
        <w:t>he most public parts of the residential care complex face the square; behind them are the communal living spaces and behind that again the individual rooms, grouped around the gardens. So instead of passing endless rows of identical rooms, the route from the main entrance to a room passes through a variety of residential milieus.</w:t>
      </w:r>
    </w:p>
    <w:p w14:paraId="5BE16C8E" w14:textId="77777777" w:rsidR="000C4AD4" w:rsidRPr="00B26A91" w:rsidRDefault="000C4AD4" w:rsidP="001C6C5A">
      <w:pPr>
        <w:autoSpaceDE w:val="0"/>
        <w:autoSpaceDN w:val="0"/>
        <w:adjustRightInd w:val="0"/>
        <w:ind w:left="360"/>
        <w:rPr>
          <w:rFonts w:ascii="Arial Narrow" w:hAnsi="Arial Narrow" w:cstheme="minorBidi"/>
          <w:b w:val="0"/>
          <w:i/>
          <w:iCs/>
          <w:kern w:val="0"/>
          <w:sz w:val="22"/>
          <w:szCs w:val="22"/>
          <w:lang w:eastAsia="en-US"/>
        </w:rPr>
      </w:pPr>
      <w:r w:rsidRPr="001C6C5A">
        <w:rPr>
          <w:rFonts w:ascii="Arial Narrow" w:hAnsi="Arial Narrow" w:cstheme="minorBidi"/>
          <w:b w:val="0"/>
          <w:i/>
          <w:iCs/>
          <w:kern w:val="0"/>
          <w:sz w:val="22"/>
          <w:szCs w:val="22"/>
          <w:lang w:val="en-US" w:eastAsia="en-US"/>
        </w:rPr>
        <w:t xml:space="preserve">A transverse route strings the houses together, resulting in short travel paths for the care professionals. </w:t>
      </w:r>
      <w:r w:rsidRPr="00BF460D">
        <w:rPr>
          <w:rFonts w:ascii="Arial Narrow" w:hAnsi="Arial Narrow" w:cstheme="minorBidi"/>
          <w:b w:val="0"/>
          <w:i/>
          <w:iCs/>
          <w:kern w:val="0"/>
          <w:sz w:val="22"/>
          <w:szCs w:val="22"/>
          <w:lang w:eastAsia="en-US"/>
        </w:rPr>
        <w:t>(pg. 3)</w:t>
      </w:r>
    </w:p>
    <w:p w14:paraId="47CEF455" w14:textId="77777777"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Chama-se a atenção do leitor para a importância, que pode ser crucial, desta estratégia de acessibilidades, que desmonta, positivamente, o risco de sermos confrontados, quando entramos, com a potencial monotonia e frieza de uma bateria de acessos a espaços privados, proporcionando, pelo contrário, uma diversidade de vistas e de atividades, mas salvaguardando-se a funcionalidade do acesso às habitações dos serviços de cuidados pessoais. </w:t>
      </w:r>
    </w:p>
    <w:p w14:paraId="6980438F" w14:textId="109E9CA5"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Relativamente à temática do desenvolvimento de soluções habitacionais específicas para pessoas idosas, mas numa interessante perspetiva tipológica híbrida em termos de funções e de caraterizações ambientais</w:t>
      </w:r>
      <w:r w:rsidRPr="001C6C5A">
        <w:rPr>
          <w:bCs/>
          <w:kern w:val="0"/>
          <w:sz w:val="22"/>
          <w:szCs w:val="22"/>
          <w:lang w:eastAsia="en-US" w:bidi="he-IL"/>
        </w:rPr>
        <w:t xml:space="preserve">, o artigo de Victor Regnier significativamente intitulado </w:t>
      </w:r>
      <w:proofErr w:type="spellStart"/>
      <w:r w:rsidRPr="001C6C5A">
        <w:rPr>
          <w:bCs/>
          <w:i/>
          <w:iCs/>
          <w:kern w:val="0"/>
          <w:sz w:val="22"/>
          <w:szCs w:val="22"/>
          <w:lang w:eastAsia="en-US" w:bidi="he-IL"/>
        </w:rPr>
        <w:t>Going</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Dutch</w:t>
      </w:r>
      <w:proofErr w:type="spellEnd"/>
      <w:r w:rsidRPr="001C6C5A">
        <w:rPr>
          <w:bCs/>
          <w:i/>
          <w:iCs/>
          <w:kern w:val="0"/>
          <w:sz w:val="22"/>
          <w:szCs w:val="22"/>
          <w:lang w:eastAsia="en-US" w:bidi="he-IL"/>
        </w:rPr>
        <w:t xml:space="preserve">. A </w:t>
      </w:r>
      <w:proofErr w:type="spellStart"/>
      <w:r w:rsidRPr="001C6C5A">
        <w:rPr>
          <w:bCs/>
          <w:i/>
          <w:iCs/>
          <w:kern w:val="0"/>
          <w:sz w:val="22"/>
          <w:szCs w:val="22"/>
          <w:lang w:eastAsia="en-US" w:bidi="he-IL"/>
        </w:rPr>
        <w:t>Mixed</w:t>
      </w:r>
      <w:proofErr w:type="spellEnd"/>
      <w:r w:rsidRPr="001C6C5A">
        <w:rPr>
          <w:bCs/>
          <w:i/>
          <w:iCs/>
          <w:kern w:val="0"/>
          <w:sz w:val="22"/>
          <w:szCs w:val="22"/>
          <w:lang w:eastAsia="en-US" w:bidi="he-IL"/>
        </w:rPr>
        <w:t xml:space="preserve">-Use </w:t>
      </w:r>
      <w:proofErr w:type="spellStart"/>
      <w:r w:rsidRPr="001C6C5A">
        <w:rPr>
          <w:bCs/>
          <w:i/>
          <w:iCs/>
          <w:kern w:val="0"/>
          <w:sz w:val="22"/>
          <w:szCs w:val="22"/>
          <w:lang w:eastAsia="en-US" w:bidi="he-IL"/>
        </w:rPr>
        <w:t>Housing</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Model</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From</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the</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Netherlands</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Responds</w:t>
      </w:r>
      <w:proofErr w:type="spellEnd"/>
      <w:r w:rsidRPr="001C6C5A">
        <w:rPr>
          <w:bCs/>
          <w:i/>
          <w:iCs/>
          <w:kern w:val="0"/>
          <w:sz w:val="22"/>
          <w:szCs w:val="22"/>
          <w:lang w:eastAsia="en-US" w:bidi="he-IL"/>
        </w:rPr>
        <w:t xml:space="preserve"> to </w:t>
      </w:r>
      <w:proofErr w:type="spellStart"/>
      <w:r w:rsidRPr="001C6C5A">
        <w:rPr>
          <w:bCs/>
          <w:i/>
          <w:iCs/>
          <w:kern w:val="0"/>
          <w:sz w:val="22"/>
          <w:szCs w:val="22"/>
          <w:lang w:eastAsia="en-US" w:bidi="he-IL"/>
        </w:rPr>
        <w:t>the</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Aging</w:t>
      </w:r>
      <w:proofErr w:type="spellEnd"/>
      <w:r w:rsidRPr="001C6C5A">
        <w:rPr>
          <w:bCs/>
          <w:i/>
          <w:iCs/>
          <w:kern w:val="0"/>
          <w:sz w:val="22"/>
          <w:szCs w:val="22"/>
          <w:lang w:eastAsia="en-US" w:bidi="he-IL"/>
        </w:rPr>
        <w:t xml:space="preserve"> </w:t>
      </w:r>
      <w:proofErr w:type="spellStart"/>
      <w:r w:rsidRPr="001C6C5A">
        <w:rPr>
          <w:bCs/>
          <w:i/>
          <w:iCs/>
          <w:kern w:val="0"/>
          <w:sz w:val="22"/>
          <w:szCs w:val="22"/>
          <w:lang w:eastAsia="en-US" w:bidi="he-IL"/>
        </w:rPr>
        <w:t>Demographic</w:t>
      </w:r>
      <w:proofErr w:type="spellEnd"/>
      <w:r w:rsidRPr="001C6C5A">
        <w:rPr>
          <w:bCs/>
          <w:i/>
          <w:iCs/>
          <w:kern w:val="0"/>
          <w:sz w:val="22"/>
          <w:szCs w:val="22"/>
          <w:lang w:eastAsia="en-US" w:bidi="he-IL"/>
        </w:rPr>
        <w:t>,</w:t>
      </w:r>
      <w:r w:rsidRPr="001C6C5A">
        <w:rPr>
          <w:bCs/>
          <w:kern w:val="0"/>
          <w:sz w:val="22"/>
          <w:szCs w:val="22"/>
          <w:lang w:eastAsia="en-US" w:bidi="he-IL"/>
        </w:rPr>
        <w:t xml:space="preserve"> integra um conjunto de considerações, relativamente ao que as soluções habitacionais e urbanas </w:t>
      </w:r>
      <w:r w:rsidRPr="001C6C5A">
        <w:rPr>
          <w:bCs/>
          <w:kern w:val="0"/>
          <w:sz w:val="22"/>
          <w:szCs w:val="22"/>
          <w:lang w:eastAsia="en-US" w:bidi="he-IL"/>
        </w:rPr>
        <w:lastRenderedPageBreak/>
        <w:t>amigas dos idosos poderão ser no futuro, estando já em parte antecipadas nos Países Baixos</w:t>
      </w:r>
      <w:r w:rsidRPr="001C6C5A">
        <w:rPr>
          <w:b w:val="0"/>
          <w:kern w:val="0"/>
          <w:sz w:val="22"/>
          <w:szCs w:val="22"/>
          <w:lang w:eastAsia="en-US" w:bidi="he-IL"/>
        </w:rPr>
        <w:t xml:space="preserve">, </w:t>
      </w:r>
      <w:r w:rsidRPr="001C6C5A">
        <w:rPr>
          <w:b w:val="0"/>
          <w:kern w:val="0"/>
          <w:sz w:val="22"/>
          <w:szCs w:val="22"/>
          <w:u w:val="single"/>
          <w:lang w:eastAsia="en-US" w:bidi="he-IL"/>
        </w:rPr>
        <w:t>e sendo algumas dessas considerações, em seguida, parcialmente, apontadas e minimamente comentadas,</w:t>
      </w:r>
      <w:r w:rsidRPr="001C6C5A">
        <w:rPr>
          <w:b w:val="0"/>
          <w:kern w:val="0"/>
          <w:sz w:val="22"/>
          <w:szCs w:val="22"/>
          <w:lang w:eastAsia="en-US" w:bidi="he-IL"/>
        </w:rPr>
        <w:t xml:space="preserve"> designadamente, nos aspetos mais ligados à promoção de conjuntos residenciais amigos dos idosos, com caraterísticas intergeracionais participadas e apoiados por espaços e serviços comuns.</w:t>
      </w:r>
      <w:r w:rsidRPr="001C6C5A">
        <w:rPr>
          <w:b w:val="0"/>
          <w:kern w:val="0"/>
          <w:sz w:val="22"/>
          <w:szCs w:val="22"/>
          <w:lang w:eastAsia="en-US" w:bidi="he-IL"/>
        </w:rPr>
        <w:footnoteReference w:id="4"/>
      </w:r>
      <w:r w:rsidRPr="001C6C5A">
        <w:rPr>
          <w:b w:val="0"/>
          <w:kern w:val="0"/>
          <w:sz w:val="22"/>
          <w:szCs w:val="22"/>
          <w:lang w:eastAsia="en-US" w:bidi="he-IL"/>
        </w:rPr>
        <w:t xml:space="preserve"> (negrito nosso)</w:t>
      </w:r>
    </w:p>
    <w:p w14:paraId="78ACA741" w14:textId="4D4E211A" w:rsidR="000C4AD4" w:rsidRPr="001C6C5A" w:rsidRDefault="000C4AD4" w:rsidP="001C6C5A">
      <w:pPr>
        <w:spacing w:before="120" w:after="240" w:line="360" w:lineRule="exact"/>
        <w:rPr>
          <w:b w:val="0"/>
          <w:kern w:val="0"/>
          <w:sz w:val="22"/>
          <w:szCs w:val="22"/>
          <w:lang w:eastAsia="en-US" w:bidi="he-IL"/>
        </w:rPr>
      </w:pPr>
      <w:r>
        <w:rPr>
          <w:b w:val="0"/>
          <w:kern w:val="0"/>
          <w:sz w:val="22"/>
          <w:szCs w:val="22"/>
          <w:lang w:eastAsia="en-US" w:bidi="he-IL"/>
        </w:rPr>
        <w:t>Tal como refere Victor Regnier no citado artigo, a</w:t>
      </w:r>
      <w:r w:rsidRPr="001C6C5A">
        <w:rPr>
          <w:b w:val="0"/>
          <w:kern w:val="0"/>
          <w:sz w:val="22"/>
          <w:szCs w:val="22"/>
          <w:lang w:eastAsia="en-US" w:bidi="he-IL"/>
        </w:rPr>
        <w:t xml:space="preserve"> ideia básica e aplicada até agora essencialmente nos Países Baixos é a possibilidade de vivermos e envelhecermos (em princípio, até à nossa morte) em apartamentos razoavelmente espaçosos – entre cerca de 65m2 e 93m2 (700 a 1000 ft2) – concebidos em termos dos mais atualizados aspetos de “design universal” e adequados ao apoio à prestação de cuidados pessoais itinerantes (domiciliares, neste caso), numa perspetiva de aceitação do seu eventual e gradual crescimento em termos quantitativos e qualitativos (ex., gradualmente mais complexos); no caso dos Países Baixos e especificamente na solução residencial designada </w:t>
      </w:r>
      <w:proofErr w:type="spellStart"/>
      <w:r w:rsidRPr="001C6C5A">
        <w:rPr>
          <w:b w:val="0"/>
          <w:i/>
          <w:iCs/>
          <w:kern w:val="0"/>
          <w:sz w:val="22"/>
          <w:szCs w:val="22"/>
          <w:lang w:eastAsia="en-US" w:bidi="he-IL"/>
        </w:rPr>
        <w:t>Apartments</w:t>
      </w:r>
      <w:proofErr w:type="spellEnd"/>
      <w:r w:rsidRPr="001C6C5A">
        <w:rPr>
          <w:b w:val="0"/>
          <w:i/>
          <w:iCs/>
          <w:kern w:val="0"/>
          <w:sz w:val="22"/>
          <w:szCs w:val="22"/>
          <w:lang w:eastAsia="en-US" w:bidi="he-IL"/>
        </w:rPr>
        <w:t xml:space="preserve"> for </w:t>
      </w:r>
      <w:proofErr w:type="spellStart"/>
      <w:r w:rsidRPr="001C6C5A">
        <w:rPr>
          <w:b w:val="0"/>
          <w:i/>
          <w:iCs/>
          <w:kern w:val="0"/>
          <w:sz w:val="22"/>
          <w:szCs w:val="22"/>
          <w:lang w:eastAsia="en-US" w:bidi="he-IL"/>
        </w:rPr>
        <w:t>Life</w:t>
      </w:r>
      <w:proofErr w:type="spellEnd"/>
      <w:r w:rsidRPr="001C6C5A">
        <w:rPr>
          <w:b w:val="0"/>
          <w:i/>
          <w:iCs/>
          <w:kern w:val="0"/>
          <w:sz w:val="22"/>
          <w:szCs w:val="22"/>
          <w:lang w:eastAsia="en-US" w:bidi="he-IL"/>
        </w:rPr>
        <w:t xml:space="preserve"> (A4L),</w:t>
      </w:r>
      <w:r w:rsidRPr="001C6C5A">
        <w:rPr>
          <w:b w:val="0"/>
          <w:kern w:val="0"/>
          <w:sz w:val="22"/>
          <w:szCs w:val="22"/>
          <w:lang w:eastAsia="en-US" w:bidi="he-IL"/>
        </w:rPr>
        <w:t xml:space="preserve"> existe a possibilidade de residir num apartamento privado ou num “</w:t>
      </w:r>
      <w:proofErr w:type="spellStart"/>
      <w:r w:rsidRPr="001C6C5A">
        <w:rPr>
          <w:b w:val="0"/>
          <w:kern w:val="0"/>
          <w:sz w:val="22"/>
          <w:szCs w:val="22"/>
          <w:lang w:eastAsia="en-US" w:bidi="he-IL"/>
        </w:rPr>
        <w:t>condominium</w:t>
      </w:r>
      <w:proofErr w:type="spellEnd"/>
      <w:r w:rsidRPr="001C6C5A">
        <w:rPr>
          <w:b w:val="0"/>
          <w:kern w:val="0"/>
          <w:sz w:val="22"/>
          <w:szCs w:val="22"/>
          <w:lang w:eastAsia="en-US" w:bidi="he-IL"/>
        </w:rPr>
        <w:t>“, que se julga ser uma modalidade de coabitação adequada para pessoas que não têm a necessária autonomia (ex., pessoas com demências). (pg. 1)</w:t>
      </w:r>
    </w:p>
    <w:p w14:paraId="12994E72" w14:textId="52498B21" w:rsidR="000C4AD4" w:rsidRPr="001C6C5A" w:rsidRDefault="000C4AD4" w:rsidP="001C6C5A">
      <w:pPr>
        <w:spacing w:before="120" w:after="240" w:line="360" w:lineRule="exact"/>
        <w:rPr>
          <w:b w:val="0"/>
          <w:kern w:val="0"/>
          <w:sz w:val="22"/>
          <w:szCs w:val="22"/>
          <w:lang w:eastAsia="en-US" w:bidi="he-IL"/>
        </w:rPr>
      </w:pPr>
      <w:r>
        <w:rPr>
          <w:b w:val="0"/>
          <w:kern w:val="0"/>
          <w:sz w:val="22"/>
          <w:szCs w:val="22"/>
          <w:lang w:eastAsia="en-US" w:bidi="he-IL"/>
        </w:rPr>
        <w:t>Victor Regnier sublinha t</w:t>
      </w:r>
      <w:r w:rsidRPr="001C6C5A">
        <w:rPr>
          <w:b w:val="0"/>
          <w:kern w:val="0"/>
          <w:sz w:val="22"/>
          <w:szCs w:val="22"/>
          <w:lang w:eastAsia="en-US" w:bidi="he-IL"/>
        </w:rPr>
        <w:t>rata</w:t>
      </w:r>
      <w:r>
        <w:rPr>
          <w:b w:val="0"/>
          <w:kern w:val="0"/>
          <w:sz w:val="22"/>
          <w:szCs w:val="22"/>
          <w:lang w:eastAsia="en-US" w:bidi="he-IL"/>
        </w:rPr>
        <w:t>r</w:t>
      </w:r>
      <w:r w:rsidRPr="001C6C5A">
        <w:rPr>
          <w:b w:val="0"/>
          <w:kern w:val="0"/>
          <w:sz w:val="22"/>
          <w:szCs w:val="22"/>
          <w:lang w:eastAsia="en-US" w:bidi="he-IL"/>
        </w:rPr>
        <w:t xml:space="preserve">-se do movimento A4L e da iniciativa </w:t>
      </w:r>
      <w:proofErr w:type="spellStart"/>
      <w:r w:rsidRPr="001C6C5A">
        <w:rPr>
          <w:b w:val="0"/>
          <w:i/>
          <w:iCs/>
          <w:kern w:val="0"/>
          <w:sz w:val="22"/>
          <w:szCs w:val="22"/>
          <w:lang w:eastAsia="en-US" w:bidi="he-IL"/>
        </w:rPr>
        <w:t>Humanitas</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Bergweg</w:t>
      </w:r>
      <w:proofErr w:type="spellEnd"/>
      <w:r w:rsidRPr="001C6C5A">
        <w:rPr>
          <w:b w:val="0"/>
          <w:kern w:val="0"/>
          <w:sz w:val="22"/>
          <w:szCs w:val="22"/>
          <w:lang w:eastAsia="en-US" w:bidi="he-IL"/>
        </w:rPr>
        <w:t xml:space="preserve">, em Roterdão, já habitada há cerca de 30 anos e onde coabitam pessoas de variadas idades e graus de autonomia (desde o totalmente independente ao totalmente dependente), envelhecendo “em casa” </w:t>
      </w:r>
      <w:r w:rsidRPr="001C6C5A">
        <w:rPr>
          <w:b w:val="0"/>
          <w:i/>
          <w:iCs/>
          <w:kern w:val="0"/>
          <w:sz w:val="22"/>
          <w:szCs w:val="22"/>
          <w:lang w:eastAsia="en-US" w:bidi="he-IL"/>
        </w:rPr>
        <w:t xml:space="preserve">(“in </w:t>
      </w:r>
      <w:proofErr w:type="spellStart"/>
      <w:r w:rsidRPr="001C6C5A">
        <w:rPr>
          <w:b w:val="0"/>
          <w:i/>
          <w:iCs/>
          <w:kern w:val="0"/>
          <w:sz w:val="22"/>
          <w:szCs w:val="22"/>
          <w:lang w:eastAsia="en-US" w:bidi="he-IL"/>
        </w:rPr>
        <w:t>place</w:t>
      </w:r>
      <w:proofErr w:type="spellEnd"/>
      <w:r w:rsidRPr="001C6C5A">
        <w:rPr>
          <w:b w:val="0"/>
          <w:i/>
          <w:iCs/>
          <w:kern w:val="0"/>
          <w:sz w:val="22"/>
          <w:szCs w:val="22"/>
          <w:lang w:eastAsia="en-US" w:bidi="he-IL"/>
        </w:rPr>
        <w:t>”)</w:t>
      </w:r>
      <w:r w:rsidRPr="001C6C5A">
        <w:rPr>
          <w:b w:val="0"/>
          <w:kern w:val="0"/>
          <w:sz w:val="22"/>
          <w:szCs w:val="22"/>
          <w:lang w:eastAsia="en-US" w:bidi="he-IL"/>
        </w:rPr>
        <w:t xml:space="preserve"> com o apoio programado de trabalhadores de cuidados domiciliares </w:t>
      </w:r>
      <w:r w:rsidRPr="001C6C5A">
        <w:rPr>
          <w:b w:val="0"/>
          <w:i/>
          <w:iCs/>
          <w:kern w:val="0"/>
          <w:sz w:val="22"/>
          <w:szCs w:val="22"/>
          <w:lang w:eastAsia="en-US" w:bidi="he-IL"/>
        </w:rPr>
        <w:t>(“</w:t>
      </w:r>
      <w:proofErr w:type="spellStart"/>
      <w:r w:rsidRPr="001C6C5A">
        <w:rPr>
          <w:b w:val="0"/>
          <w:i/>
          <w:iCs/>
          <w:kern w:val="0"/>
          <w:sz w:val="22"/>
          <w:szCs w:val="22"/>
          <w:lang w:eastAsia="en-US" w:bidi="he-IL"/>
        </w:rPr>
        <w:t>homecare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workers</w:t>
      </w:r>
      <w:proofErr w:type="spellEnd"/>
      <w:r w:rsidRPr="001C6C5A">
        <w:rPr>
          <w:b w:val="0"/>
          <w:i/>
          <w:iCs/>
          <w:kern w:val="0"/>
          <w:sz w:val="22"/>
          <w:szCs w:val="22"/>
          <w:lang w:eastAsia="en-US" w:bidi="he-IL"/>
        </w:rPr>
        <w:t>”)</w:t>
      </w:r>
      <w:r w:rsidRPr="001C6C5A">
        <w:rPr>
          <w:b w:val="0"/>
          <w:kern w:val="0"/>
          <w:sz w:val="22"/>
          <w:szCs w:val="22"/>
          <w:lang w:eastAsia="en-US" w:bidi="he-IL"/>
        </w:rPr>
        <w:t>,em termos de ajuda múltipla e assistência pessoal – desde uma vez por dia a quatro ou oito vezes por dia.</w:t>
      </w:r>
    </w:p>
    <w:p w14:paraId="3421F629" w14:textId="7DCD0789" w:rsidR="000C4AD4" w:rsidRDefault="000C4AD4" w:rsidP="001C6C5A">
      <w:pPr>
        <w:spacing w:before="120" w:after="240" w:line="360" w:lineRule="exact"/>
        <w:rPr>
          <w:b w:val="0"/>
          <w:kern w:val="0"/>
          <w:sz w:val="22"/>
          <w:szCs w:val="22"/>
          <w:lang w:eastAsia="en-US" w:bidi="he-IL"/>
        </w:rPr>
      </w:pPr>
      <w:r>
        <w:rPr>
          <w:b w:val="0"/>
          <w:kern w:val="0"/>
          <w:sz w:val="22"/>
          <w:szCs w:val="22"/>
          <w:lang w:eastAsia="en-US" w:bidi="he-IL"/>
        </w:rPr>
        <w:t>E Regnier continua apontando um importantes conjunto de aspetos:</w:t>
      </w:r>
    </w:p>
    <w:p w14:paraId="1E631933" w14:textId="6A6B5ED5" w:rsidR="000C4AD4" w:rsidRDefault="000C4AD4" w:rsidP="001C6C5A">
      <w:pPr>
        <w:spacing w:before="120" w:after="240" w:line="360" w:lineRule="exact"/>
        <w:rPr>
          <w:b w:val="0"/>
          <w:kern w:val="0"/>
          <w:sz w:val="22"/>
          <w:szCs w:val="22"/>
          <w:lang w:eastAsia="en-US" w:bidi="he-IL"/>
        </w:rPr>
      </w:pPr>
      <w:r w:rsidRPr="001C6C5A">
        <w:rPr>
          <w:b w:val="0"/>
          <w:i/>
          <w:iCs/>
          <w:kern w:val="0"/>
          <w:sz w:val="22"/>
          <w:szCs w:val="22"/>
          <w:lang w:eastAsia="en-US" w:bidi="he-IL"/>
        </w:rPr>
        <w:t>“As pessoas não são mudadas de sítio, permanecendo no mesmo quadro vivencial, sendo os serviços incrementados com base nas necessidades</w:t>
      </w:r>
      <w:r w:rsidRPr="001C6C5A">
        <w:rPr>
          <w:b w:val="0"/>
          <w:kern w:val="0"/>
          <w:sz w:val="22"/>
          <w:szCs w:val="22"/>
          <w:lang w:eastAsia="en-US" w:bidi="he-IL"/>
        </w:rPr>
        <w:t>.” Em termos de refeições há programas específicos e parcerias com serviços assistenciais em termos de refeições pré-cozinhadas e embaladas. (pg. 1)</w:t>
      </w:r>
    </w:p>
    <w:p w14:paraId="4C4ADAE4" w14:textId="345ECDC3" w:rsidR="000C4AD4" w:rsidRPr="001C6C5A" w:rsidRDefault="000C4AD4" w:rsidP="001C6C5A">
      <w:pPr>
        <w:spacing w:before="120" w:after="240" w:line="360" w:lineRule="exact"/>
        <w:rPr>
          <w:b w:val="0"/>
          <w:kern w:val="0"/>
          <w:sz w:val="22"/>
          <w:szCs w:val="22"/>
          <w:lang w:eastAsia="en-US" w:bidi="he-IL"/>
        </w:rPr>
      </w:pPr>
      <w:r>
        <w:rPr>
          <w:b w:val="0"/>
          <w:kern w:val="0"/>
          <w:sz w:val="22"/>
          <w:szCs w:val="22"/>
          <w:lang w:eastAsia="en-US" w:bidi="he-IL"/>
        </w:rPr>
        <w:lastRenderedPageBreak/>
        <w:t>E o referido autor avança</w:t>
      </w:r>
      <w:r w:rsidR="00C71262">
        <w:rPr>
          <w:b w:val="0"/>
          <w:kern w:val="0"/>
          <w:sz w:val="22"/>
          <w:szCs w:val="22"/>
          <w:lang w:eastAsia="en-US" w:bidi="he-IL"/>
        </w:rPr>
        <w:t>, sequencialmente,</w:t>
      </w:r>
      <w:r>
        <w:rPr>
          <w:b w:val="0"/>
          <w:kern w:val="0"/>
          <w:sz w:val="22"/>
          <w:szCs w:val="22"/>
          <w:lang w:eastAsia="en-US" w:bidi="he-IL"/>
        </w:rPr>
        <w:t xml:space="preserve"> em aspetos de tipologias estimulante e cuidadosamente híbridas:</w:t>
      </w:r>
    </w:p>
    <w:p w14:paraId="4DEBD244" w14:textId="77777777" w:rsidR="000C4AD4" w:rsidRPr="001C6C5A" w:rsidRDefault="000C4AD4" w:rsidP="001C6C5A">
      <w:pPr>
        <w:autoSpaceDE w:val="0"/>
        <w:autoSpaceDN w:val="0"/>
        <w:adjustRightInd w:val="0"/>
        <w:ind w:left="360"/>
        <w:rPr>
          <w:rFonts w:ascii="Arial Narrow" w:hAnsi="Arial Narrow" w:cs="Arial"/>
          <w:b w:val="0"/>
          <w:i/>
          <w:iCs/>
          <w:kern w:val="0"/>
          <w:sz w:val="22"/>
          <w:szCs w:val="22"/>
          <w:lang w:val="en-US" w:eastAsia="en-US"/>
        </w:rPr>
      </w:pPr>
      <w:r w:rsidRPr="001C6C5A">
        <w:rPr>
          <w:rFonts w:ascii="Arial Narrow" w:hAnsi="Arial Narrow" w:cs="Arial"/>
          <w:b w:val="0"/>
          <w:i/>
          <w:iCs/>
          <w:kern w:val="0"/>
          <w:sz w:val="22"/>
          <w:szCs w:val="22"/>
          <w:lang w:val="en-US" w:eastAsia="en-US"/>
        </w:rPr>
        <w:t xml:space="preserve">These homecare-based service models create a more private, choice-rich setting, while using care personnel more effectively: </w:t>
      </w:r>
      <w:r w:rsidRPr="001C6C5A">
        <w:rPr>
          <w:rFonts w:ascii="Arial Narrow" w:hAnsi="Arial Narrow" w:cs="Arial"/>
          <w:i/>
          <w:iCs/>
          <w:kern w:val="0"/>
          <w:sz w:val="22"/>
          <w:szCs w:val="22"/>
          <w:lang w:val="en-US" w:eastAsia="en-US"/>
        </w:rPr>
        <w:t>this building-service hybrid</w:t>
      </w:r>
      <w:r w:rsidRPr="001C6C5A">
        <w:rPr>
          <w:rFonts w:ascii="Arial Narrow" w:hAnsi="Arial Narrow" w:cs="Arial"/>
          <w:b w:val="0"/>
          <w:i/>
          <w:iCs/>
          <w:kern w:val="0"/>
          <w:sz w:val="22"/>
          <w:szCs w:val="22"/>
          <w:lang w:val="en-US" w:eastAsia="en-US"/>
        </w:rPr>
        <w:t xml:space="preserve"> </w:t>
      </w:r>
      <w:r w:rsidRPr="001C6C5A">
        <w:rPr>
          <w:rFonts w:ascii="Arial Narrow" w:hAnsi="Arial Narrow" w:cs="Arial"/>
          <w:bCs/>
          <w:i/>
          <w:iCs/>
          <w:kern w:val="0"/>
          <w:sz w:val="22"/>
          <w:szCs w:val="22"/>
          <w:lang w:val="en-US" w:eastAsia="en-US"/>
        </w:rPr>
        <w:t>can offer a better quality of life with a cheaper price tag—a combination that is hard to top</w:t>
      </w:r>
      <w:r w:rsidRPr="001C6C5A">
        <w:rPr>
          <w:rFonts w:ascii="Arial Narrow" w:hAnsi="Arial Narrow" w:cs="Arial"/>
          <w:b w:val="0"/>
          <w:i/>
          <w:iCs/>
          <w:kern w:val="0"/>
          <w:sz w:val="22"/>
          <w:szCs w:val="22"/>
          <w:lang w:val="en-US" w:eastAsia="en-US"/>
        </w:rPr>
        <w:t>.</w:t>
      </w:r>
    </w:p>
    <w:p w14:paraId="6AEE5B82" w14:textId="73A90EAE" w:rsidR="000C4AD4" w:rsidRPr="001C6C5A" w:rsidRDefault="000C4AD4" w:rsidP="001C6C5A">
      <w:pPr>
        <w:autoSpaceDE w:val="0"/>
        <w:autoSpaceDN w:val="0"/>
        <w:adjustRightInd w:val="0"/>
        <w:ind w:left="360"/>
        <w:rPr>
          <w:rFonts w:ascii="Arial Narrow" w:hAnsi="Arial Narrow" w:cs="Arial"/>
          <w:b w:val="0"/>
          <w:bCs/>
          <w:i/>
          <w:iCs/>
          <w:kern w:val="0"/>
          <w:sz w:val="22"/>
          <w:szCs w:val="22"/>
          <w:lang w:val="en-US" w:eastAsia="en-US"/>
        </w:rPr>
      </w:pPr>
      <w:proofErr w:type="spellStart"/>
      <w:r w:rsidRPr="001C6C5A">
        <w:rPr>
          <w:rFonts w:ascii="Arial Narrow" w:hAnsi="Arial Narrow" w:cs="Arial"/>
          <w:b w:val="0"/>
          <w:i/>
          <w:iCs/>
          <w:kern w:val="0"/>
          <w:sz w:val="22"/>
          <w:szCs w:val="22"/>
          <w:lang w:val="en-US" w:eastAsia="en-US"/>
        </w:rPr>
        <w:t>Rundgraafpark</w:t>
      </w:r>
      <w:proofErr w:type="spellEnd"/>
      <w:r w:rsidRPr="001C6C5A">
        <w:rPr>
          <w:rFonts w:ascii="Arial Narrow" w:hAnsi="Arial Narrow" w:cs="Arial"/>
          <w:b w:val="0"/>
          <w:i/>
          <w:iCs/>
          <w:kern w:val="0"/>
          <w:sz w:val="22"/>
          <w:szCs w:val="22"/>
          <w:lang w:val="en-US" w:eastAsia="en-US"/>
        </w:rPr>
        <w:t xml:space="preserve"> exterior. Built in 2006, </w:t>
      </w:r>
      <w:proofErr w:type="spellStart"/>
      <w:r w:rsidRPr="001C6C5A">
        <w:rPr>
          <w:rFonts w:ascii="Arial Narrow" w:hAnsi="Arial Narrow" w:cs="Arial"/>
          <w:b w:val="0"/>
          <w:i/>
          <w:iCs/>
          <w:kern w:val="0"/>
          <w:sz w:val="22"/>
          <w:szCs w:val="22"/>
          <w:lang w:val="en-US" w:eastAsia="en-US"/>
        </w:rPr>
        <w:t>Rundgraafpark</w:t>
      </w:r>
      <w:proofErr w:type="spellEnd"/>
      <w:r w:rsidRPr="001C6C5A">
        <w:rPr>
          <w:rFonts w:ascii="Arial Narrow" w:hAnsi="Arial Narrow" w:cs="Arial"/>
          <w:b w:val="0"/>
          <w:i/>
          <w:iCs/>
          <w:kern w:val="0"/>
          <w:sz w:val="22"/>
          <w:szCs w:val="22"/>
          <w:lang w:val="en-US" w:eastAsia="en-US"/>
        </w:rPr>
        <w:t xml:space="preserve"> in </w:t>
      </w:r>
      <w:proofErr w:type="spellStart"/>
      <w:r w:rsidRPr="001C6C5A">
        <w:rPr>
          <w:rFonts w:ascii="Arial Narrow" w:hAnsi="Arial Narrow" w:cs="Arial"/>
          <w:b w:val="0"/>
          <w:i/>
          <w:iCs/>
          <w:kern w:val="0"/>
          <w:sz w:val="22"/>
          <w:szCs w:val="22"/>
          <w:lang w:val="en-US" w:eastAsia="en-US"/>
        </w:rPr>
        <w:t>Veldhoven</w:t>
      </w:r>
      <w:proofErr w:type="spellEnd"/>
      <w:r w:rsidRPr="001C6C5A">
        <w:rPr>
          <w:rFonts w:ascii="Arial Narrow" w:hAnsi="Arial Narrow" w:cs="Arial"/>
          <w:b w:val="0"/>
          <w:i/>
          <w:iCs/>
          <w:kern w:val="0"/>
          <w:sz w:val="22"/>
          <w:szCs w:val="22"/>
          <w:lang w:val="en-US" w:eastAsia="en-US"/>
        </w:rPr>
        <w:t xml:space="preserve">, Netherlands, is an atrium-style </w:t>
      </w:r>
      <w:r w:rsidRPr="001C6C5A">
        <w:rPr>
          <w:rFonts w:ascii="Arial Narrow" w:hAnsi="Arial Narrow" w:cs="Arial"/>
          <w:b w:val="0"/>
          <w:bCs/>
          <w:i/>
          <w:iCs/>
          <w:kern w:val="0"/>
          <w:sz w:val="22"/>
          <w:szCs w:val="22"/>
          <w:lang w:val="en-US" w:eastAsia="en-US"/>
        </w:rPr>
        <w:t>Apartments for Life building that includes 40 condos and 113 units or rental housing, daycare for 20 community residents and three small group clusters for people with dementia</w:t>
      </w:r>
      <w:r w:rsidRPr="001E25F9">
        <w:rPr>
          <w:rFonts w:ascii="Arial Narrow" w:hAnsi="Arial Narrow" w:cs="Arial"/>
          <w:b w:val="0"/>
          <w:bCs/>
          <w:i/>
          <w:iCs/>
          <w:kern w:val="0"/>
          <w:sz w:val="22"/>
          <w:szCs w:val="22"/>
          <w:lang w:val="en-US" w:eastAsia="en-US"/>
        </w:rPr>
        <w:t>…</w:t>
      </w:r>
    </w:p>
    <w:p w14:paraId="042E7D0C" w14:textId="77777777" w:rsidR="000C4AD4" w:rsidRPr="001C6C5A" w:rsidRDefault="000C4AD4" w:rsidP="001C6C5A">
      <w:pPr>
        <w:autoSpaceDE w:val="0"/>
        <w:autoSpaceDN w:val="0"/>
        <w:adjustRightInd w:val="0"/>
        <w:ind w:left="360"/>
        <w:rPr>
          <w:rFonts w:ascii="Arial Narrow" w:hAnsi="Arial Narrow" w:cstheme="minorBidi"/>
          <w:b w:val="0"/>
          <w:i/>
          <w:iCs/>
          <w:kern w:val="0"/>
          <w:sz w:val="22"/>
          <w:szCs w:val="22"/>
          <w:lang w:val="en-US" w:eastAsia="en-US"/>
        </w:rPr>
      </w:pPr>
      <w:r w:rsidRPr="001C6C5A">
        <w:rPr>
          <w:rFonts w:ascii="Arial Narrow" w:hAnsi="Arial Narrow" w:cstheme="minorBidi"/>
          <w:b w:val="0"/>
          <w:i/>
          <w:iCs/>
          <w:kern w:val="0"/>
          <w:sz w:val="22"/>
          <w:szCs w:val="22"/>
          <w:lang w:val="en-US" w:eastAsia="en-US"/>
        </w:rPr>
        <w:t xml:space="preserve">The A4L dwelling units average 800 square feet (75m2) , are constructed to a universal design standard and typically contain a full kitchen and a fully accessible bathroom. </w:t>
      </w:r>
    </w:p>
    <w:p w14:paraId="067FE864" w14:textId="77777777" w:rsidR="000C4AD4" w:rsidRPr="001C6C5A" w:rsidRDefault="000C4AD4" w:rsidP="001C6C5A">
      <w:pPr>
        <w:autoSpaceDE w:val="0"/>
        <w:autoSpaceDN w:val="0"/>
        <w:adjustRightInd w:val="0"/>
        <w:ind w:left="360"/>
        <w:rPr>
          <w:rFonts w:ascii="Arial Narrow" w:hAnsi="Arial Narrow" w:cstheme="minorBidi"/>
          <w:i/>
          <w:iCs/>
          <w:kern w:val="0"/>
          <w:sz w:val="22"/>
          <w:szCs w:val="22"/>
          <w:lang w:val="en-US" w:eastAsia="en-US"/>
        </w:rPr>
      </w:pPr>
      <w:r w:rsidRPr="001C6C5A">
        <w:rPr>
          <w:rFonts w:ascii="Arial Narrow" w:hAnsi="Arial Narrow" w:cstheme="minorBidi"/>
          <w:i/>
          <w:iCs/>
          <w:kern w:val="0"/>
          <w:sz w:val="22"/>
          <w:szCs w:val="22"/>
          <w:lang w:val="en-US" w:eastAsia="en-US"/>
        </w:rPr>
        <w:t>Buildings tend to be larger than the typical 40- to 60-unit assisted living building: most are mid-rise structures with 150 to 200 units.</w:t>
      </w:r>
    </w:p>
    <w:p w14:paraId="7402EC30" w14:textId="77777777"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Os conjuntos do A4L tendem, portanto, a terem maior dimensão do que é habitual em edifícios com habitações assistidas, o que nem será estranho pois são intergeracionais e funcionalmente híbridos (ex., incluem, por vezes, minimercados e equipamentos para a infância), incluindo habitações para pessoas com total autonomia; essa dimensão significativa e esta diversidade de habitantes proporcionam excelentes condições em termos dos respetivos custos residenciais.</w:t>
      </w:r>
    </w:p>
    <w:p w14:paraId="2F2BDF8E" w14:textId="50FB3637"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Muitos edifícios do A4L têm soluções edificadas “rodeando” átrios comuns cheios de luz natural, plantas e espaços atraentes para sentar, comer e conviver; e neste sentido importa aqui comentar dois aspetos, sendo o primeiro a ideia de que por vezes nos esquecemos que o espaço “em altura”, desafogado e cheio de luz, acaba por custar muito menos do que o mesmo espaço “fatiado” em diversos pisos, e sendo o segundo o cuidado que temos de ter, nos países do Sul da Europa com as condições de insolação que podem ser complicadas nestes espaços se não houver cuidados específicos</w:t>
      </w:r>
      <w:r>
        <w:rPr>
          <w:b w:val="0"/>
          <w:kern w:val="0"/>
          <w:sz w:val="22"/>
          <w:szCs w:val="22"/>
          <w:lang w:eastAsia="en-US" w:bidi="he-IL"/>
        </w:rPr>
        <w:t>; e neste sentido Victor Regnier sublinha:</w:t>
      </w:r>
    </w:p>
    <w:p w14:paraId="536D5311" w14:textId="77777777" w:rsidR="000C4AD4" w:rsidRPr="001C6C5A" w:rsidRDefault="000C4AD4" w:rsidP="001C6C5A">
      <w:pPr>
        <w:autoSpaceDE w:val="0"/>
        <w:autoSpaceDN w:val="0"/>
        <w:adjustRightInd w:val="0"/>
        <w:ind w:left="360"/>
        <w:rPr>
          <w:rFonts w:ascii="Arial Narrow" w:hAnsi="Arial Narrow" w:cstheme="minorBidi"/>
          <w:bCs/>
          <w:i/>
          <w:iCs/>
          <w:kern w:val="0"/>
          <w:sz w:val="22"/>
          <w:szCs w:val="22"/>
          <w:lang w:val="en-US" w:eastAsia="en-US"/>
        </w:rPr>
      </w:pPr>
      <w:r w:rsidRPr="001C6C5A">
        <w:rPr>
          <w:rFonts w:ascii="Arial Narrow" w:hAnsi="Arial Narrow" w:cstheme="minorBidi"/>
          <w:bCs/>
          <w:i/>
          <w:iCs/>
          <w:kern w:val="0"/>
          <w:sz w:val="22"/>
          <w:szCs w:val="22"/>
          <w:lang w:val="en-US" w:eastAsia="en-US"/>
        </w:rPr>
        <w:t>The A4L buildings typically house first-floor common spaces that are open to neighborhood residents and those living in the housing above.</w:t>
      </w:r>
      <w:r w:rsidRPr="001C6C5A">
        <w:rPr>
          <w:rFonts w:ascii="Arial Narrow" w:hAnsi="Arial Narrow" w:cstheme="minorBidi"/>
          <w:b w:val="0"/>
          <w:i/>
          <w:iCs/>
          <w:kern w:val="0"/>
          <w:sz w:val="22"/>
          <w:szCs w:val="22"/>
          <w:lang w:val="en-US" w:eastAsia="en-US"/>
        </w:rPr>
        <w:t xml:space="preserve"> </w:t>
      </w:r>
      <w:r w:rsidRPr="001C6C5A">
        <w:rPr>
          <w:rFonts w:ascii="Arial Narrow" w:hAnsi="Arial Narrow" w:cstheme="minorBidi"/>
          <w:bCs/>
          <w:i/>
          <w:iCs/>
          <w:kern w:val="0"/>
          <w:sz w:val="22"/>
          <w:szCs w:val="22"/>
          <w:lang w:val="en-US" w:eastAsia="en-US"/>
        </w:rPr>
        <w:t xml:space="preserve">These common areas include activity spaces, but also might have room for physical therapy as well as neighborhood-friendly services like a restaurant, coffee bar and beauty shop. </w:t>
      </w:r>
    </w:p>
    <w:p w14:paraId="24188393" w14:textId="77777777" w:rsidR="000C4AD4" w:rsidRPr="001C6C5A" w:rsidRDefault="000C4AD4" w:rsidP="001C6C5A">
      <w:pPr>
        <w:autoSpaceDE w:val="0"/>
        <w:autoSpaceDN w:val="0"/>
        <w:adjustRightInd w:val="0"/>
        <w:ind w:left="360"/>
        <w:rPr>
          <w:rFonts w:ascii="Arial Narrow" w:hAnsi="Arial Narrow" w:cstheme="minorBidi"/>
          <w:bCs/>
          <w:i/>
          <w:iCs/>
          <w:kern w:val="0"/>
          <w:sz w:val="22"/>
          <w:szCs w:val="22"/>
          <w:lang w:val="en-US" w:eastAsia="en-US"/>
        </w:rPr>
      </w:pPr>
      <w:r w:rsidRPr="001C6C5A">
        <w:rPr>
          <w:rFonts w:ascii="Arial Narrow" w:hAnsi="Arial Narrow" w:cstheme="minorBidi"/>
          <w:bCs/>
          <w:i/>
          <w:iCs/>
          <w:kern w:val="0"/>
          <w:sz w:val="22"/>
          <w:szCs w:val="22"/>
          <w:lang w:val="en-US" w:eastAsia="en-US"/>
        </w:rPr>
        <w:t>The buildings’ units are primarily rentals but, increasingly, are mixed with condominium-style choices. In the Dutch system, units can either be sold, rented at market rate or qualified for at below-market rate.</w:t>
      </w:r>
    </w:p>
    <w:p w14:paraId="5B7C746B" w14:textId="77777777" w:rsidR="000C4AD4" w:rsidRPr="00BF460D" w:rsidRDefault="000C4AD4" w:rsidP="001C6C5A">
      <w:pPr>
        <w:autoSpaceDE w:val="0"/>
        <w:autoSpaceDN w:val="0"/>
        <w:adjustRightInd w:val="0"/>
        <w:ind w:left="360"/>
        <w:rPr>
          <w:rFonts w:ascii="Arial Narrow" w:hAnsi="Arial Narrow" w:cstheme="minorBidi"/>
          <w:i/>
          <w:iCs/>
          <w:kern w:val="0"/>
          <w:sz w:val="22"/>
          <w:szCs w:val="22"/>
          <w:lang w:eastAsia="en-US"/>
        </w:rPr>
      </w:pPr>
      <w:r w:rsidRPr="001C6C5A">
        <w:rPr>
          <w:rFonts w:ascii="Arial Narrow" w:hAnsi="Arial Narrow" w:cstheme="minorBidi"/>
          <w:i/>
          <w:iCs/>
          <w:kern w:val="0"/>
          <w:sz w:val="22"/>
          <w:szCs w:val="22"/>
          <w:lang w:val="en-US" w:eastAsia="en-US"/>
        </w:rPr>
        <w:t xml:space="preserve">The A4L housing model serves both building residents and adjacent residents in the neighborhood because the buildings are natural settings for services—meals-on-wheels programs, homecare and emergency response aid— that can be organized and distributed to older people in nearby conventional housing. </w:t>
      </w:r>
      <w:r w:rsidRPr="00BF460D">
        <w:rPr>
          <w:rFonts w:ascii="Arial Narrow" w:hAnsi="Arial Narrow" w:cstheme="minorBidi"/>
          <w:i/>
          <w:iCs/>
          <w:kern w:val="0"/>
          <w:sz w:val="22"/>
          <w:szCs w:val="22"/>
          <w:lang w:eastAsia="en-US"/>
        </w:rPr>
        <w:t>(pg. 1)</w:t>
      </w:r>
    </w:p>
    <w:p w14:paraId="508B1ACA" w14:textId="77777777" w:rsidR="000C4AD4" w:rsidRPr="00BF460D" w:rsidRDefault="000C4AD4" w:rsidP="001C6C5A">
      <w:pPr>
        <w:autoSpaceDE w:val="0"/>
        <w:autoSpaceDN w:val="0"/>
        <w:adjustRightInd w:val="0"/>
        <w:ind w:left="360"/>
        <w:rPr>
          <w:rFonts w:ascii="Arial Narrow" w:hAnsi="Arial Narrow" w:cs="Helvetica"/>
          <w:kern w:val="0"/>
          <w:sz w:val="22"/>
          <w:szCs w:val="22"/>
          <w:lang w:eastAsia="en-US"/>
        </w:rPr>
      </w:pPr>
    </w:p>
    <w:p w14:paraId="5D21B969" w14:textId="77777777"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As soluções residenciais A4L parecem atrair muitos casais idosos e designadamente casais integrando um dos membros com problemas de autonomia; sendo que se julga que serão também muito atraentes para casais que possam ter o cuidado de prever </w:t>
      </w:r>
      <w:r w:rsidRPr="001C6C5A">
        <w:rPr>
          <w:b w:val="0"/>
          <w:kern w:val="0"/>
          <w:sz w:val="22"/>
          <w:szCs w:val="22"/>
          <w:lang w:eastAsia="en-US" w:bidi="he-IL"/>
        </w:rPr>
        <w:lastRenderedPageBreak/>
        <w:t>uma eventual situação desse tipo, mas também para casais sem filhos e pessoas que vivem isoladas e que, desta forma, podem ter ajudas domésticas facilitadas, apoios no abastecimento doméstico ali bem próximos, bem como um potencial de convívio sempre ali bem perto e disponível.</w:t>
      </w:r>
    </w:p>
    <w:p w14:paraId="71D2EBB9" w14:textId="6F98F777"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E note-se que esta funcionalidade nos apoios domésticos e convivialidade potencial que abrange um amplo leque intergeracional, se traduz numa grande facilidade de vida urbana para os adultos e jovens muito dedicados às suas atividades profissionais e, “em troca”, proporciona ao conjunto da intervenção uma presença bem ativa e participante destes mesmos adultos, que é sempre muito bem-vinda por parte dos vizinhos mais idosos</w:t>
      </w:r>
      <w:r>
        <w:rPr>
          <w:b w:val="0"/>
          <w:kern w:val="0"/>
          <w:sz w:val="22"/>
          <w:szCs w:val="22"/>
          <w:lang w:eastAsia="en-US" w:bidi="he-IL"/>
        </w:rPr>
        <w:t>; nesta perspetiva e no referido artigo Regnier salienta:</w:t>
      </w:r>
    </w:p>
    <w:p w14:paraId="7068BB06" w14:textId="77777777" w:rsidR="000C4AD4" w:rsidRPr="001C6C5A" w:rsidRDefault="000C4AD4" w:rsidP="001C6C5A">
      <w:pPr>
        <w:autoSpaceDE w:val="0"/>
        <w:autoSpaceDN w:val="0"/>
        <w:adjustRightInd w:val="0"/>
        <w:ind w:left="360"/>
        <w:rPr>
          <w:rFonts w:ascii="Arial Narrow" w:hAnsi="Arial Narrow" w:cstheme="minorBidi"/>
          <w:bCs/>
          <w:i/>
          <w:iCs/>
          <w:kern w:val="0"/>
          <w:sz w:val="22"/>
          <w:szCs w:val="22"/>
          <w:lang w:val="en-US" w:eastAsia="en-US"/>
        </w:rPr>
      </w:pPr>
      <w:r w:rsidRPr="001C6C5A">
        <w:rPr>
          <w:rFonts w:ascii="Arial Narrow" w:hAnsi="Arial Narrow" w:cstheme="minorBidi"/>
          <w:bCs/>
          <w:i/>
          <w:iCs/>
          <w:kern w:val="0"/>
          <w:sz w:val="22"/>
          <w:szCs w:val="22"/>
          <w:lang w:val="en-US" w:eastAsia="en-US"/>
        </w:rPr>
        <w:t xml:space="preserve">Typically, new A4L buildings have more independent residents and regularly attract couples; they are particularly appealing for couples where one partner is more dependent than the other, as services can be arranged for the frailer spouse while the independent unit (and lifestyle that accompanies it) satisfies the more active spouse. </w:t>
      </w:r>
    </w:p>
    <w:p w14:paraId="7CDBDB00" w14:textId="37A51542" w:rsidR="000C4AD4" w:rsidRPr="001C6C5A" w:rsidRDefault="000C4AD4" w:rsidP="00D71E41">
      <w:pPr>
        <w:autoSpaceDE w:val="0"/>
        <w:autoSpaceDN w:val="0"/>
        <w:adjustRightInd w:val="0"/>
        <w:ind w:left="360"/>
        <w:rPr>
          <w:rFonts w:ascii="Arial Narrow" w:hAnsi="Arial Narrow" w:cstheme="minorBidi"/>
          <w:i/>
          <w:iCs/>
          <w:kern w:val="0"/>
          <w:sz w:val="22"/>
          <w:szCs w:val="22"/>
          <w:lang w:val="en-US" w:eastAsia="en-US"/>
        </w:rPr>
      </w:pPr>
      <w:r w:rsidRPr="001C6C5A">
        <w:rPr>
          <w:rFonts w:ascii="Arial Narrow" w:hAnsi="Arial Narrow" w:cstheme="minorBidi"/>
          <w:i/>
          <w:iCs/>
          <w:kern w:val="0"/>
          <w:sz w:val="22"/>
          <w:szCs w:val="22"/>
          <w:lang w:val="en-US" w:eastAsia="en-US"/>
        </w:rPr>
        <w:t>It is not uncommon for a new building’s move-in population to be in their mid-70s, with 30 percent to 40 percent couples …</w:t>
      </w:r>
    </w:p>
    <w:p w14:paraId="196D78BA" w14:textId="77777777" w:rsidR="000C4AD4" w:rsidRPr="001C6C5A" w:rsidRDefault="000C4AD4" w:rsidP="001C6C5A">
      <w:pPr>
        <w:autoSpaceDE w:val="0"/>
        <w:autoSpaceDN w:val="0"/>
        <w:adjustRightInd w:val="0"/>
        <w:ind w:left="360"/>
        <w:rPr>
          <w:rFonts w:ascii="Arial Narrow" w:hAnsi="Arial Narrow" w:cstheme="minorBidi"/>
          <w:b w:val="0"/>
          <w:i/>
          <w:iCs/>
          <w:kern w:val="0"/>
          <w:sz w:val="22"/>
          <w:szCs w:val="22"/>
          <w:u w:val="single"/>
          <w:lang w:val="en-US" w:eastAsia="en-US"/>
        </w:rPr>
      </w:pPr>
    </w:p>
    <w:p w14:paraId="17BD3670" w14:textId="4A816369" w:rsidR="000C4AD4" w:rsidRPr="00B26A91" w:rsidRDefault="000C4AD4" w:rsidP="001C6C5A">
      <w:pPr>
        <w:autoSpaceDE w:val="0"/>
        <w:autoSpaceDN w:val="0"/>
        <w:adjustRightInd w:val="0"/>
        <w:ind w:left="360"/>
        <w:rPr>
          <w:rFonts w:ascii="Arial Narrow" w:hAnsi="Arial Narrow" w:cstheme="minorBidi"/>
          <w:bCs/>
          <w:i/>
          <w:iCs/>
          <w:kern w:val="0"/>
          <w:sz w:val="22"/>
          <w:szCs w:val="22"/>
          <w:lang w:eastAsia="en-US"/>
        </w:rPr>
      </w:pPr>
      <w:r w:rsidRPr="00D60206">
        <w:rPr>
          <w:rFonts w:ascii="Arial Narrow" w:hAnsi="Arial Narrow" w:cstheme="minorBidi"/>
          <w:bCs/>
          <w:i/>
          <w:iCs/>
          <w:kern w:val="0"/>
          <w:sz w:val="22"/>
          <w:szCs w:val="22"/>
          <w:lang w:val="en-US" w:eastAsia="en-US"/>
        </w:rPr>
        <w:t>A “use it or lose it” philosophy encourages residents to do as much as they can for themselves, but with regular assessment by case workers</w:t>
      </w:r>
      <w:r w:rsidRPr="001C6C5A">
        <w:rPr>
          <w:rFonts w:ascii="Arial Narrow" w:hAnsi="Arial Narrow" w:cstheme="minorBidi"/>
          <w:b w:val="0"/>
          <w:i/>
          <w:iCs/>
          <w:kern w:val="0"/>
          <w:sz w:val="22"/>
          <w:szCs w:val="22"/>
          <w:lang w:val="en-US" w:eastAsia="en-US"/>
        </w:rPr>
        <w:t xml:space="preserve">. </w:t>
      </w:r>
      <w:r w:rsidRPr="001C6C5A">
        <w:rPr>
          <w:rFonts w:ascii="Arial Narrow" w:hAnsi="Arial Narrow" w:cstheme="minorBidi"/>
          <w:bCs/>
          <w:i/>
          <w:iCs/>
          <w:kern w:val="0"/>
          <w:sz w:val="22"/>
          <w:szCs w:val="22"/>
          <w:lang w:val="en-US" w:eastAsia="en-US"/>
        </w:rPr>
        <w:t>Very often, one-third of residents are involved in volunteer programs, or popular activities such as selling groceries at the building’s store</w:t>
      </w:r>
      <w:r w:rsidRPr="001C6C5A">
        <w:rPr>
          <w:rFonts w:ascii="Arial Narrow" w:hAnsi="Arial Narrow" w:cstheme="minorBidi"/>
          <w:b w:val="0"/>
          <w:i/>
          <w:iCs/>
          <w:kern w:val="0"/>
          <w:sz w:val="22"/>
          <w:szCs w:val="22"/>
          <w:lang w:val="en-US" w:eastAsia="en-US"/>
        </w:rPr>
        <w:t xml:space="preserve">, or distributing meals-on-wheels offerings …  </w:t>
      </w:r>
      <w:r w:rsidRPr="00D60206">
        <w:rPr>
          <w:rFonts w:ascii="Arial Narrow" w:hAnsi="Arial Narrow" w:cstheme="minorBidi"/>
          <w:bCs/>
          <w:i/>
          <w:iCs/>
          <w:kern w:val="0"/>
          <w:sz w:val="22"/>
          <w:szCs w:val="22"/>
          <w:lang w:val="en-US" w:eastAsia="en-US"/>
        </w:rPr>
        <w:t xml:space="preserve">volunteers run the activity programs, </w:t>
      </w:r>
      <w:r w:rsidRPr="00D60206">
        <w:rPr>
          <w:rFonts w:ascii="Arial Narrow" w:hAnsi="Arial Narrow" w:cstheme="minorBidi"/>
          <w:bCs/>
          <w:i/>
          <w:iCs/>
          <w:kern w:val="0"/>
          <w:sz w:val="22"/>
          <w:szCs w:val="22"/>
          <w:u w:val="single"/>
          <w:lang w:val="en-US" w:eastAsia="en-US"/>
        </w:rPr>
        <w:t>and couples and younger residents are appreciated because they are active and helpful to their neighbors</w:t>
      </w:r>
      <w:r w:rsidRPr="001C6C5A">
        <w:rPr>
          <w:rFonts w:ascii="Arial Narrow" w:hAnsi="Arial Narrow" w:cstheme="minorBidi"/>
          <w:b w:val="0"/>
          <w:i/>
          <w:iCs/>
          <w:kern w:val="0"/>
          <w:sz w:val="22"/>
          <w:szCs w:val="22"/>
          <w:lang w:val="en-US" w:eastAsia="en-US"/>
        </w:rPr>
        <w:t>.</w:t>
      </w:r>
      <w:r w:rsidR="00C71262">
        <w:rPr>
          <w:rFonts w:ascii="Arial Narrow" w:hAnsi="Arial Narrow" w:cstheme="minorBidi"/>
          <w:b w:val="0"/>
          <w:i/>
          <w:iCs/>
          <w:kern w:val="0"/>
          <w:sz w:val="22"/>
          <w:szCs w:val="22"/>
          <w:lang w:val="en-US" w:eastAsia="en-US"/>
        </w:rPr>
        <w:t xml:space="preserve"> </w:t>
      </w:r>
      <w:r w:rsidR="00C71262" w:rsidRPr="00B26A91">
        <w:rPr>
          <w:rFonts w:ascii="Arial Narrow" w:hAnsi="Arial Narrow" w:cstheme="minorBidi"/>
          <w:b w:val="0"/>
          <w:i/>
          <w:iCs/>
          <w:kern w:val="0"/>
          <w:sz w:val="22"/>
          <w:szCs w:val="22"/>
          <w:lang w:eastAsia="en-US"/>
        </w:rPr>
        <w:t>(pg. 1 e 2)</w:t>
      </w:r>
    </w:p>
    <w:p w14:paraId="75E614AC" w14:textId="35ACAEB4" w:rsidR="000C4AD4"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A questão associada à desejável significativa dimensão destas vizinhanças dos A4L, que </w:t>
      </w:r>
      <w:r>
        <w:rPr>
          <w:b w:val="0"/>
          <w:kern w:val="0"/>
          <w:sz w:val="22"/>
          <w:szCs w:val="22"/>
          <w:lang w:eastAsia="en-US" w:bidi="he-IL"/>
        </w:rPr>
        <w:t xml:space="preserve">Regnier considera </w:t>
      </w:r>
      <w:r w:rsidRPr="001C6C5A">
        <w:rPr>
          <w:b w:val="0"/>
          <w:kern w:val="0"/>
          <w:sz w:val="22"/>
          <w:szCs w:val="22"/>
          <w:lang w:eastAsia="en-US" w:bidi="he-IL"/>
        </w:rPr>
        <w:t>deve</w:t>
      </w:r>
      <w:r>
        <w:rPr>
          <w:b w:val="0"/>
          <w:kern w:val="0"/>
          <w:sz w:val="22"/>
          <w:szCs w:val="22"/>
          <w:lang w:eastAsia="en-US" w:bidi="he-IL"/>
        </w:rPr>
        <w:t>r</w:t>
      </w:r>
      <w:r w:rsidRPr="001C6C5A">
        <w:rPr>
          <w:b w:val="0"/>
          <w:kern w:val="0"/>
          <w:sz w:val="22"/>
          <w:szCs w:val="22"/>
          <w:lang w:eastAsia="en-US" w:bidi="he-IL"/>
        </w:rPr>
        <w:t xml:space="preserve"> ser de pelo menos 175 a 200 residentes (pg. 1 e 2), para ser eficiente em termos de custos, também se poderá ligar, julgamos nós, a uma máxima racionalização construtiva da respetiva solução edificada, designadamente, em termos de (i) n.º de pisos e (</w:t>
      </w:r>
      <w:proofErr w:type="spellStart"/>
      <w:r w:rsidRPr="001C6C5A">
        <w:rPr>
          <w:b w:val="0"/>
          <w:kern w:val="0"/>
          <w:sz w:val="22"/>
          <w:szCs w:val="22"/>
          <w:lang w:eastAsia="en-US" w:bidi="he-IL"/>
        </w:rPr>
        <w:t>ii</w:t>
      </w:r>
      <w:proofErr w:type="spellEnd"/>
      <w:r w:rsidRPr="001C6C5A">
        <w:rPr>
          <w:b w:val="0"/>
          <w:kern w:val="0"/>
          <w:sz w:val="22"/>
          <w:szCs w:val="22"/>
          <w:lang w:eastAsia="en-US" w:bidi="he-IL"/>
        </w:rPr>
        <w:t>) sua extensão na relação com (</w:t>
      </w:r>
      <w:proofErr w:type="spellStart"/>
      <w:r w:rsidRPr="001C6C5A">
        <w:rPr>
          <w:b w:val="0"/>
          <w:kern w:val="0"/>
          <w:sz w:val="22"/>
          <w:szCs w:val="22"/>
          <w:lang w:eastAsia="en-US" w:bidi="he-IL"/>
        </w:rPr>
        <w:t>iii</w:t>
      </w:r>
      <w:proofErr w:type="spellEnd"/>
      <w:r w:rsidRPr="001C6C5A">
        <w:rPr>
          <w:b w:val="0"/>
          <w:kern w:val="0"/>
          <w:sz w:val="22"/>
          <w:szCs w:val="22"/>
          <w:lang w:eastAsia="en-US" w:bidi="he-IL"/>
        </w:rPr>
        <w:t>) a previsão de ascensores e (</w:t>
      </w:r>
      <w:proofErr w:type="spellStart"/>
      <w:r w:rsidRPr="001C6C5A">
        <w:rPr>
          <w:b w:val="0"/>
          <w:kern w:val="0"/>
          <w:sz w:val="22"/>
          <w:szCs w:val="22"/>
          <w:lang w:eastAsia="en-US" w:bidi="he-IL"/>
        </w:rPr>
        <w:t>iv</w:t>
      </w:r>
      <w:proofErr w:type="spellEnd"/>
      <w:r w:rsidRPr="001C6C5A">
        <w:rPr>
          <w:b w:val="0"/>
          <w:kern w:val="0"/>
          <w:sz w:val="22"/>
          <w:szCs w:val="22"/>
          <w:lang w:eastAsia="en-US" w:bidi="he-IL"/>
        </w:rPr>
        <w:t>) adequadas garantias de segurança contra incêndios.</w:t>
      </w:r>
    </w:p>
    <w:p w14:paraId="5055EDD2" w14:textId="52E120D9" w:rsidR="00D60206" w:rsidRPr="001C6C5A" w:rsidRDefault="00D60206" w:rsidP="001C6C5A">
      <w:pPr>
        <w:spacing w:before="120" w:after="240" w:line="360" w:lineRule="exact"/>
        <w:rPr>
          <w:b w:val="0"/>
          <w:kern w:val="0"/>
          <w:sz w:val="22"/>
          <w:szCs w:val="22"/>
          <w:lang w:eastAsia="en-US" w:bidi="he-IL"/>
        </w:rPr>
      </w:pPr>
      <w:r>
        <w:rPr>
          <w:b w:val="0"/>
          <w:kern w:val="0"/>
          <w:sz w:val="22"/>
          <w:szCs w:val="22"/>
          <w:lang w:eastAsia="en-US" w:bidi="he-IL"/>
        </w:rPr>
        <w:t xml:space="preserve">Importa, ainda, salientar na última citação a referência direta que é feita à satisfação associada à integração residencial de pessoas mais novas e dinâmicas; numa defesa clara do grande interesse e oportunidade da </w:t>
      </w:r>
      <w:proofErr w:type="spellStart"/>
      <w:r>
        <w:rPr>
          <w:b w:val="0"/>
          <w:kern w:val="0"/>
          <w:sz w:val="22"/>
          <w:szCs w:val="22"/>
          <w:lang w:eastAsia="en-US" w:bidi="he-IL"/>
        </w:rPr>
        <w:t>intergeracionalidade</w:t>
      </w:r>
      <w:proofErr w:type="spellEnd"/>
      <w:r>
        <w:rPr>
          <w:b w:val="0"/>
          <w:kern w:val="0"/>
          <w:sz w:val="22"/>
          <w:szCs w:val="22"/>
          <w:lang w:eastAsia="en-US" w:bidi="he-IL"/>
        </w:rPr>
        <w:t xml:space="preserve"> residencial e urbana. </w:t>
      </w:r>
    </w:p>
    <w:p w14:paraId="16B411A8" w14:textId="517A55AE"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Um outro aspeto considerado de grande relevância neste artigo de Victor Regnier é a sua reflexão sobre os caminhos de um adequado “envelhecimento em casa”, no sentido de um pensamento criativo que aposte numa afirmada distinção entre habitação apoiada por serviços dos conhecidos equipamentos residenciais “</w:t>
      </w:r>
      <w:proofErr w:type="spellStart"/>
      <w:r w:rsidRPr="001C6C5A">
        <w:rPr>
          <w:b w:val="0"/>
          <w:kern w:val="0"/>
          <w:sz w:val="22"/>
          <w:szCs w:val="22"/>
          <w:lang w:eastAsia="en-US" w:bidi="he-IL"/>
        </w:rPr>
        <w:t>super-equipados</w:t>
      </w:r>
      <w:proofErr w:type="spellEnd"/>
      <w:r w:rsidRPr="001C6C5A">
        <w:rPr>
          <w:b w:val="0"/>
          <w:kern w:val="0"/>
          <w:sz w:val="22"/>
          <w:szCs w:val="22"/>
          <w:lang w:eastAsia="en-US" w:bidi="he-IL"/>
        </w:rPr>
        <w:t>” e caros, claramente insustentáveis face à presente “revolução grisalha”</w:t>
      </w:r>
      <w:r>
        <w:rPr>
          <w:b w:val="0"/>
          <w:kern w:val="0"/>
          <w:sz w:val="22"/>
          <w:szCs w:val="22"/>
          <w:lang w:eastAsia="en-US" w:bidi="he-IL"/>
        </w:rPr>
        <w:t>:</w:t>
      </w:r>
      <w:r w:rsidRPr="001C6C5A">
        <w:rPr>
          <w:b w:val="0"/>
          <w:kern w:val="0"/>
          <w:sz w:val="22"/>
          <w:szCs w:val="22"/>
          <w:lang w:eastAsia="en-US" w:bidi="he-IL"/>
        </w:rPr>
        <w:t xml:space="preserve"> </w:t>
      </w:r>
    </w:p>
    <w:p w14:paraId="15162796" w14:textId="77777777" w:rsidR="000C4AD4" w:rsidRPr="001C6C5A" w:rsidRDefault="000C4AD4" w:rsidP="001C6C5A">
      <w:pPr>
        <w:autoSpaceDE w:val="0"/>
        <w:autoSpaceDN w:val="0"/>
        <w:adjustRightInd w:val="0"/>
        <w:ind w:left="360"/>
        <w:rPr>
          <w:rFonts w:ascii="Arial Narrow" w:hAnsi="Arial Narrow" w:cs="Arial"/>
          <w:i/>
          <w:iCs/>
          <w:kern w:val="0"/>
          <w:sz w:val="22"/>
          <w:szCs w:val="22"/>
          <w:lang w:val="en-US" w:eastAsia="en-US"/>
        </w:rPr>
      </w:pPr>
      <w:r w:rsidRPr="001C6C5A">
        <w:rPr>
          <w:rFonts w:ascii="Arial Narrow" w:hAnsi="Arial Narrow" w:cs="Arial"/>
          <w:i/>
          <w:iCs/>
          <w:kern w:val="0"/>
          <w:sz w:val="22"/>
          <w:szCs w:val="22"/>
          <w:lang w:val="en-US" w:eastAsia="en-US"/>
        </w:rPr>
        <w:lastRenderedPageBreak/>
        <w:t xml:space="preserve">Given the structure of services provided, the A4L housing model requires that at least 175 to 200 people occupy a building in order for it to be cost efficient. Providers like </w:t>
      </w:r>
      <w:proofErr w:type="spellStart"/>
      <w:r w:rsidRPr="001C6C5A">
        <w:rPr>
          <w:rFonts w:ascii="Arial Narrow" w:hAnsi="Arial Narrow" w:cs="Arial"/>
          <w:i/>
          <w:iCs/>
          <w:kern w:val="0"/>
          <w:sz w:val="22"/>
          <w:szCs w:val="22"/>
          <w:lang w:val="en-US" w:eastAsia="en-US"/>
        </w:rPr>
        <w:t>Humanitas</w:t>
      </w:r>
      <w:proofErr w:type="spellEnd"/>
      <w:r w:rsidRPr="001C6C5A">
        <w:rPr>
          <w:rFonts w:ascii="Arial Narrow" w:hAnsi="Arial Narrow" w:cs="Arial"/>
          <w:i/>
          <w:iCs/>
          <w:kern w:val="0"/>
          <w:sz w:val="22"/>
          <w:szCs w:val="22"/>
          <w:lang w:val="en-US" w:eastAsia="en-US"/>
        </w:rPr>
        <w:t xml:space="preserve"> in Rotterdam have found that this building type can be 10 percent to 15 percent less expensive than a traditional institutional model, although formal studies have not been conducted to verify this cost saving.</w:t>
      </w:r>
    </w:p>
    <w:p w14:paraId="31D413E5" w14:textId="63AB1661" w:rsidR="000C4AD4" w:rsidRPr="001C6C5A" w:rsidRDefault="000C4AD4" w:rsidP="001C6C5A">
      <w:pPr>
        <w:autoSpaceDE w:val="0"/>
        <w:autoSpaceDN w:val="0"/>
        <w:adjustRightInd w:val="0"/>
        <w:ind w:left="360"/>
        <w:rPr>
          <w:rFonts w:ascii="Arial Narrow" w:hAnsi="Arial Narrow" w:cs="Arial"/>
          <w:bCs/>
          <w:i/>
          <w:iCs/>
          <w:kern w:val="0"/>
          <w:sz w:val="22"/>
          <w:szCs w:val="22"/>
          <w:lang w:val="en-US" w:eastAsia="en-US"/>
        </w:rPr>
      </w:pPr>
      <w:r w:rsidRPr="001C6C5A">
        <w:rPr>
          <w:rFonts w:ascii="Arial Narrow" w:hAnsi="Arial Narrow" w:cs="Arial"/>
          <w:b w:val="0"/>
          <w:i/>
          <w:iCs/>
          <w:kern w:val="0"/>
          <w:sz w:val="22"/>
          <w:szCs w:val="22"/>
          <w:lang w:val="en-US" w:eastAsia="en-US"/>
        </w:rPr>
        <w:t xml:space="preserve">… we should begin experimenting with ideas that help us better resolve the aging-in-place problem. </w:t>
      </w:r>
      <w:r w:rsidRPr="001C6C5A">
        <w:rPr>
          <w:rFonts w:ascii="Arial Narrow" w:hAnsi="Arial Narrow" w:cs="Arial"/>
          <w:bCs/>
          <w:i/>
          <w:iCs/>
          <w:kern w:val="0"/>
          <w:sz w:val="22"/>
          <w:szCs w:val="22"/>
          <w:lang w:val="en-US" w:eastAsia="en-US"/>
        </w:rPr>
        <w:t>We must think creatively about supporting residents at their margin of need</w:t>
      </w:r>
      <w:r w:rsidRPr="001C6C5A">
        <w:rPr>
          <w:rFonts w:ascii="Arial Narrow" w:hAnsi="Arial Narrow" w:cs="Arial"/>
          <w:b w:val="0"/>
          <w:i/>
          <w:iCs/>
          <w:kern w:val="0"/>
          <w:sz w:val="22"/>
          <w:szCs w:val="22"/>
          <w:lang w:val="en-US" w:eastAsia="en-US"/>
        </w:rPr>
        <w:t xml:space="preserve">, and work on </w:t>
      </w:r>
      <w:r w:rsidRPr="001C6C5A">
        <w:rPr>
          <w:rFonts w:ascii="Arial Narrow" w:hAnsi="Arial Narrow" w:cs="Arial"/>
          <w:bCs/>
          <w:i/>
          <w:iCs/>
          <w:kern w:val="0"/>
          <w:sz w:val="22"/>
          <w:szCs w:val="22"/>
          <w:lang w:val="en-US" w:eastAsia="en-US"/>
        </w:rPr>
        <w:t>separating housing with services from institutional building-use groups</w:t>
      </w:r>
      <w:r w:rsidRPr="001C6C5A">
        <w:rPr>
          <w:rFonts w:ascii="Arial Narrow" w:hAnsi="Arial Narrow" w:cs="Arial"/>
          <w:b w:val="0"/>
          <w:i/>
          <w:iCs/>
          <w:kern w:val="0"/>
          <w:sz w:val="22"/>
          <w:szCs w:val="22"/>
          <w:lang w:val="en-US" w:eastAsia="en-US"/>
        </w:rPr>
        <w:t xml:space="preserve">. </w:t>
      </w:r>
      <w:r w:rsidRPr="001C6C5A">
        <w:rPr>
          <w:rFonts w:ascii="Arial Narrow" w:hAnsi="Arial Narrow" w:cs="Arial"/>
          <w:bCs/>
          <w:i/>
          <w:iCs/>
          <w:kern w:val="0"/>
          <w:sz w:val="22"/>
          <w:szCs w:val="22"/>
          <w:lang w:val="en-US" w:eastAsia="en-US"/>
        </w:rPr>
        <w:t>Assisted living is expensive, partly because the buildings are often constructed like mini-hospitals</w:t>
      </w:r>
      <w:r w:rsidRPr="001C6C5A">
        <w:rPr>
          <w:rFonts w:ascii="Arial Narrow" w:hAnsi="Arial Narrow" w:cs="Arial"/>
          <w:b w:val="0"/>
          <w:i/>
          <w:iCs/>
          <w:kern w:val="0"/>
          <w:sz w:val="22"/>
          <w:szCs w:val="22"/>
          <w:lang w:val="en-US" w:eastAsia="en-US"/>
        </w:rPr>
        <w:t>—</w:t>
      </w:r>
      <w:r w:rsidRPr="001C6C5A">
        <w:rPr>
          <w:rFonts w:ascii="Arial Narrow" w:hAnsi="Arial Narrow" w:cs="Arial"/>
          <w:bCs/>
          <w:i/>
          <w:iCs/>
          <w:kern w:val="0"/>
          <w:sz w:val="22"/>
          <w:szCs w:val="22"/>
          <w:lang w:val="en-US" w:eastAsia="en-US"/>
        </w:rPr>
        <w:t xml:space="preserve">an unnecessary standard. </w:t>
      </w:r>
    </w:p>
    <w:p w14:paraId="300C15B4" w14:textId="3586850B" w:rsidR="000C4AD4" w:rsidRPr="001C6C5A" w:rsidRDefault="000C4AD4" w:rsidP="001C6C5A">
      <w:pPr>
        <w:autoSpaceDE w:val="0"/>
        <w:autoSpaceDN w:val="0"/>
        <w:adjustRightInd w:val="0"/>
        <w:ind w:left="360"/>
        <w:rPr>
          <w:rFonts w:ascii="Arial Narrow" w:hAnsi="Arial Narrow" w:cs="Arial"/>
          <w:b w:val="0"/>
          <w:i/>
          <w:iCs/>
          <w:kern w:val="0"/>
          <w:sz w:val="22"/>
          <w:szCs w:val="22"/>
          <w:lang w:eastAsia="en-US"/>
        </w:rPr>
      </w:pPr>
      <w:r w:rsidRPr="001C6C5A">
        <w:rPr>
          <w:rFonts w:ascii="Arial Narrow" w:hAnsi="Arial Narrow" w:cs="Arial"/>
          <w:b w:val="0"/>
          <w:i/>
          <w:iCs/>
          <w:kern w:val="0"/>
          <w:sz w:val="22"/>
          <w:szCs w:val="22"/>
          <w:lang w:val="en-US" w:eastAsia="en-US"/>
        </w:rPr>
        <w:t xml:space="preserve">Most importantly, we need exemplars to test the idea and acclimate … consumers to the concept. </w:t>
      </w:r>
      <w:r w:rsidRPr="001C6C5A">
        <w:rPr>
          <w:rFonts w:ascii="Arial Narrow" w:hAnsi="Arial Narrow" w:cs="Arial"/>
          <w:bCs/>
          <w:i/>
          <w:iCs/>
          <w:kern w:val="0"/>
          <w:sz w:val="22"/>
          <w:szCs w:val="22"/>
          <w:lang w:val="en-US" w:eastAsia="en-US"/>
        </w:rPr>
        <w:t>For one thing is certain: what we are doing today is not sustainable</w:t>
      </w:r>
      <w:r w:rsidRPr="001C6C5A">
        <w:rPr>
          <w:rFonts w:ascii="Arial Narrow" w:hAnsi="Arial Narrow" w:cs="Arial"/>
          <w:b w:val="0"/>
          <w:i/>
          <w:iCs/>
          <w:kern w:val="0"/>
          <w:sz w:val="22"/>
          <w:szCs w:val="22"/>
          <w:lang w:val="en-US" w:eastAsia="en-US"/>
        </w:rPr>
        <w:t xml:space="preserve">. </w:t>
      </w:r>
      <w:r w:rsidRPr="001C6C5A">
        <w:rPr>
          <w:rFonts w:ascii="Arial Narrow" w:hAnsi="Arial Narrow" w:cs="Arial"/>
          <w:b w:val="0"/>
          <w:i/>
          <w:iCs/>
          <w:kern w:val="0"/>
          <w:sz w:val="22"/>
          <w:szCs w:val="22"/>
          <w:lang w:eastAsia="en-US"/>
        </w:rPr>
        <w:t>(pg. 2)</w:t>
      </w:r>
    </w:p>
    <w:p w14:paraId="1224E90A" w14:textId="55B95B86" w:rsidR="000C4AD4" w:rsidRPr="001C6C5A" w:rsidRDefault="000C4AD4" w:rsidP="00157679">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3. </w:t>
      </w:r>
      <w:r w:rsidRPr="001C6C5A">
        <w:rPr>
          <w:rFonts w:asciiTheme="minorBidi" w:hAnsiTheme="minorBidi" w:cstheme="minorBidi"/>
          <w:i/>
          <w:iCs/>
          <w:color w:val="C00000"/>
        </w:rPr>
        <w:t>Novas tipologias habitacionais para os jovens idosos ou “adultos ativos”</w:t>
      </w:r>
    </w:p>
    <w:p w14:paraId="2D0CE2E6" w14:textId="3E039AC2" w:rsidR="000C4AD4" w:rsidRPr="001C6C5A" w:rsidRDefault="000C4AD4"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Relativamente à temática de uma habitação amiga dos idosos os autores do artigo intitulado </w:t>
      </w:r>
      <w:proofErr w:type="spellStart"/>
      <w:r w:rsidRPr="001C6C5A">
        <w:rPr>
          <w:b w:val="0"/>
          <w:i/>
          <w:iCs/>
          <w:kern w:val="0"/>
          <w:sz w:val="22"/>
          <w:szCs w:val="22"/>
          <w:lang w:eastAsia="en-US" w:bidi="he-IL"/>
        </w:rPr>
        <w:t>The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new</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active</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adult</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housing</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And</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how</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senior</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living</w:t>
      </w:r>
      <w:proofErr w:type="spellEnd"/>
      <w:r w:rsidRPr="001C6C5A">
        <w:rPr>
          <w:b w:val="0"/>
          <w:i/>
          <w:iCs/>
          <w:kern w:val="0"/>
          <w:sz w:val="22"/>
          <w:szCs w:val="22"/>
          <w:lang w:eastAsia="en-US" w:bidi="he-IL"/>
        </w:rPr>
        <w:t xml:space="preserve"> </w:t>
      </w:r>
      <w:proofErr w:type="spellStart"/>
      <w:r w:rsidRPr="001C6C5A">
        <w:rPr>
          <w:b w:val="0"/>
          <w:i/>
          <w:iCs/>
          <w:kern w:val="0"/>
          <w:sz w:val="22"/>
          <w:szCs w:val="22"/>
          <w:lang w:eastAsia="en-US" w:bidi="he-IL"/>
        </w:rPr>
        <w:t>providers</w:t>
      </w:r>
      <w:proofErr w:type="spellEnd"/>
      <w:r w:rsidRPr="001C6C5A">
        <w:rPr>
          <w:b w:val="0"/>
          <w:i/>
          <w:iCs/>
          <w:kern w:val="0"/>
          <w:sz w:val="22"/>
          <w:szCs w:val="22"/>
          <w:lang w:eastAsia="en-US" w:bidi="he-IL"/>
        </w:rPr>
        <w:t xml:space="preserve"> can </w:t>
      </w:r>
      <w:proofErr w:type="spellStart"/>
      <w:r w:rsidRPr="001C6C5A">
        <w:rPr>
          <w:b w:val="0"/>
          <w:i/>
          <w:iCs/>
          <w:kern w:val="0"/>
          <w:sz w:val="22"/>
          <w:szCs w:val="22"/>
          <w:lang w:eastAsia="en-US" w:bidi="he-IL"/>
        </w:rPr>
        <w:t>thrive</w:t>
      </w:r>
      <w:proofErr w:type="spellEnd"/>
      <w:r w:rsidRPr="001C6C5A">
        <w:rPr>
          <w:b w:val="0"/>
          <w:i/>
          <w:iCs/>
          <w:kern w:val="0"/>
          <w:sz w:val="22"/>
          <w:szCs w:val="22"/>
          <w:lang w:eastAsia="en-US" w:bidi="he-IL"/>
        </w:rPr>
        <w:t xml:space="preserve"> in a 55+ </w:t>
      </w:r>
      <w:proofErr w:type="spellStart"/>
      <w:r w:rsidRPr="001C6C5A">
        <w:rPr>
          <w:b w:val="0"/>
          <w:i/>
          <w:iCs/>
          <w:kern w:val="0"/>
          <w:sz w:val="22"/>
          <w:szCs w:val="22"/>
          <w:lang w:eastAsia="en-US" w:bidi="he-IL"/>
        </w:rPr>
        <w:t>world</w:t>
      </w:r>
      <w:proofErr w:type="spellEnd"/>
      <w:r w:rsidRPr="001C6C5A">
        <w:rPr>
          <w:b w:val="0"/>
          <w:kern w:val="0"/>
          <w:sz w:val="22"/>
          <w:szCs w:val="22"/>
          <w:lang w:eastAsia="en-US" w:bidi="he-IL"/>
        </w:rPr>
        <w:t>, apontam um conjunto de considerações que são, em seguida, parcialmente, apontadas e minimamente comentadas, designadamente, nos aspetos mais ligados à promoção de conjuntos residenciais amigos dos idosos e com caraterísticas intergeracionais participadas e apoiados por espaços e serviços comuns. (negrito nosso) .</w:t>
      </w:r>
      <w:r w:rsidRPr="001C6C5A">
        <w:rPr>
          <w:b w:val="0"/>
          <w:kern w:val="0"/>
          <w:sz w:val="22"/>
          <w:szCs w:val="22"/>
          <w:lang w:eastAsia="en-US" w:bidi="he-IL"/>
        </w:rPr>
        <w:footnoteReference w:id="5"/>
      </w:r>
    </w:p>
    <w:p w14:paraId="62696938" w14:textId="4F6E1AA4" w:rsidR="001C6C5A" w:rsidRPr="001C6C5A" w:rsidRDefault="001C6C5A" w:rsidP="001C6C5A">
      <w:pPr>
        <w:spacing w:before="120" w:after="240" w:line="360" w:lineRule="exact"/>
        <w:rPr>
          <w:b w:val="0"/>
          <w:kern w:val="0"/>
          <w:sz w:val="22"/>
          <w:szCs w:val="22"/>
          <w:lang w:eastAsia="en-US" w:bidi="he-IL"/>
        </w:rPr>
      </w:pPr>
      <w:r w:rsidRPr="001C6C5A">
        <w:rPr>
          <w:b w:val="0"/>
          <w:kern w:val="0"/>
          <w:sz w:val="22"/>
          <w:szCs w:val="22"/>
          <w:lang w:eastAsia="en-US" w:bidi="he-IL"/>
        </w:rPr>
        <w:t>Um aspeto muito interessante</w:t>
      </w:r>
      <w:r w:rsidR="0025165C">
        <w:rPr>
          <w:b w:val="0"/>
          <w:kern w:val="0"/>
          <w:sz w:val="22"/>
          <w:szCs w:val="22"/>
          <w:lang w:eastAsia="en-US" w:bidi="he-IL"/>
        </w:rPr>
        <w:t>, registado no artigo que acabou de ser referido,</w:t>
      </w:r>
      <w:r w:rsidRPr="001C6C5A">
        <w:rPr>
          <w:b w:val="0"/>
          <w:kern w:val="0"/>
          <w:sz w:val="22"/>
          <w:szCs w:val="22"/>
          <w:lang w:eastAsia="en-US" w:bidi="he-IL"/>
        </w:rPr>
        <w:t xml:space="preserve"> é considerar-se que em soluções residenciais dirigidas para a vida ativa de “jovens idosos” existem serviços e equipamentos indispensáveis e outros, que, pelo contrário, até afastam os potenciais interessados (pg. 3); provavelmente, dizemos nós, por serem associáveis às velhas soluções assistencialistas e institucionais.</w:t>
      </w:r>
    </w:p>
    <w:p w14:paraId="00F6771E" w14:textId="7F689D93" w:rsidR="001C6C5A" w:rsidRPr="001C6C5A" w:rsidRDefault="001C6C5A"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Outro aspeto a considerar </w:t>
      </w:r>
      <w:r w:rsidR="0025165C">
        <w:rPr>
          <w:b w:val="0"/>
          <w:kern w:val="0"/>
          <w:sz w:val="22"/>
          <w:szCs w:val="22"/>
          <w:lang w:eastAsia="en-US" w:bidi="he-IL"/>
        </w:rPr>
        <w:t xml:space="preserve">e apontado no mesmo artigo, </w:t>
      </w:r>
      <w:r w:rsidRPr="001C6C5A">
        <w:rPr>
          <w:b w:val="0"/>
          <w:kern w:val="0"/>
          <w:sz w:val="22"/>
          <w:szCs w:val="22"/>
          <w:lang w:eastAsia="en-US" w:bidi="he-IL"/>
        </w:rPr>
        <w:t xml:space="preserve">é a identificação dos aspetos residenciais, vivenciais e de “apoios” diversos que são os mais desejados pelos “novos idosos” – muito ligados à geração dos designados </w:t>
      </w:r>
      <w:r w:rsidRPr="001C6C5A">
        <w:rPr>
          <w:b w:val="0"/>
          <w:i/>
          <w:iCs/>
          <w:kern w:val="0"/>
          <w:sz w:val="22"/>
          <w:szCs w:val="22"/>
          <w:lang w:eastAsia="en-US" w:bidi="he-IL"/>
        </w:rPr>
        <w:t xml:space="preserve">baby </w:t>
      </w:r>
      <w:proofErr w:type="spellStart"/>
      <w:r w:rsidRPr="001C6C5A">
        <w:rPr>
          <w:b w:val="0"/>
          <w:i/>
          <w:iCs/>
          <w:kern w:val="0"/>
          <w:sz w:val="22"/>
          <w:szCs w:val="22"/>
          <w:lang w:eastAsia="en-US" w:bidi="he-IL"/>
        </w:rPr>
        <w:t>boomers</w:t>
      </w:r>
      <w:proofErr w:type="spellEnd"/>
      <w:r w:rsidRPr="001C6C5A">
        <w:rPr>
          <w:b w:val="0"/>
          <w:kern w:val="0"/>
          <w:sz w:val="22"/>
          <w:szCs w:val="22"/>
          <w:lang w:eastAsia="en-US" w:bidi="he-IL"/>
        </w:rPr>
        <w:t xml:space="preserve"> ; cujas caraterísticas em termos de necessidades e muito de gostos habitacionais, quando idosos, não parecem ter sido, ainda, suficientemente estudados, sendo que não parece haver dúvidas que são bem distintos das anteriores gerações de “reformados”, que, muitas vezes, se conformavam com pouco mais do que o que era considerado essencial (comentário nosso).</w:t>
      </w:r>
    </w:p>
    <w:p w14:paraId="0A447159" w14:textId="4315BF2D" w:rsidR="001C6C5A" w:rsidRPr="001C6C5A" w:rsidRDefault="001C6C5A" w:rsidP="001C6C5A">
      <w:pPr>
        <w:spacing w:before="120" w:after="240" w:line="360" w:lineRule="exact"/>
        <w:rPr>
          <w:b w:val="0"/>
          <w:kern w:val="0"/>
          <w:sz w:val="22"/>
          <w:szCs w:val="22"/>
          <w:lang w:eastAsia="en-US" w:bidi="he-IL"/>
        </w:rPr>
      </w:pPr>
      <w:r w:rsidRPr="001C6C5A">
        <w:rPr>
          <w:b w:val="0"/>
          <w:kern w:val="0"/>
          <w:sz w:val="22"/>
          <w:szCs w:val="22"/>
          <w:lang w:eastAsia="en-US" w:bidi="he-IL"/>
        </w:rPr>
        <w:lastRenderedPageBreak/>
        <w:t xml:space="preserve">No </w:t>
      </w:r>
      <w:r w:rsidR="0025165C">
        <w:rPr>
          <w:b w:val="0"/>
          <w:kern w:val="0"/>
          <w:sz w:val="22"/>
          <w:szCs w:val="22"/>
          <w:lang w:eastAsia="en-US" w:bidi="he-IL"/>
        </w:rPr>
        <w:t>artigo acima</w:t>
      </w:r>
      <w:r w:rsidRPr="001C6C5A">
        <w:rPr>
          <w:b w:val="0"/>
          <w:kern w:val="0"/>
          <w:sz w:val="22"/>
          <w:szCs w:val="22"/>
          <w:lang w:eastAsia="en-US" w:bidi="he-IL"/>
        </w:rPr>
        <w:t xml:space="preserve"> referido esta última perspetiva é muito bem sintetizada quando se aponta que o que os referidos idosos </w:t>
      </w:r>
      <w:r w:rsidRPr="001C6C5A">
        <w:rPr>
          <w:b w:val="0"/>
          <w:i/>
          <w:iCs/>
          <w:kern w:val="0"/>
          <w:sz w:val="22"/>
          <w:szCs w:val="22"/>
          <w:lang w:eastAsia="en-US" w:bidi="he-IL"/>
        </w:rPr>
        <w:t xml:space="preserve">baby </w:t>
      </w:r>
      <w:proofErr w:type="spellStart"/>
      <w:r w:rsidRPr="001C6C5A">
        <w:rPr>
          <w:b w:val="0"/>
          <w:i/>
          <w:iCs/>
          <w:kern w:val="0"/>
          <w:sz w:val="22"/>
          <w:szCs w:val="22"/>
          <w:lang w:eastAsia="en-US" w:bidi="he-IL"/>
        </w:rPr>
        <w:t>boomers</w:t>
      </w:r>
      <w:proofErr w:type="spellEnd"/>
      <w:r w:rsidRPr="001C6C5A">
        <w:rPr>
          <w:b w:val="0"/>
          <w:kern w:val="0"/>
          <w:sz w:val="22"/>
          <w:szCs w:val="22"/>
          <w:lang w:eastAsia="en-US" w:bidi="he-IL"/>
        </w:rPr>
        <w:t xml:space="preserve"> procuram, quando decidem mudar das suas habitações familiares é, essencialmente e muito mais, um “estilo de vida”, do que uma solução residencial específica</w:t>
      </w:r>
      <w:r w:rsidRPr="001C6C5A">
        <w:rPr>
          <w:bCs/>
          <w:kern w:val="0"/>
          <w:sz w:val="22"/>
          <w:szCs w:val="22"/>
          <w:lang w:eastAsia="en-US" w:bidi="he-IL"/>
        </w:rPr>
        <w:t>; e comentamos nós que talvez, porque queiram continuar e aprofundar um dado “estilo de vida” ou até avançar, finalmente, num “estilo de vida” que nunca conseguiram seguir</w:t>
      </w:r>
      <w:r w:rsidRPr="001C6C5A">
        <w:rPr>
          <w:b w:val="0"/>
          <w:kern w:val="0"/>
          <w:sz w:val="22"/>
          <w:szCs w:val="22"/>
          <w:lang w:eastAsia="en-US" w:bidi="he-IL"/>
        </w:rPr>
        <w:t xml:space="preserve">, </w:t>
      </w:r>
      <w:r w:rsidR="0025165C">
        <w:rPr>
          <w:b w:val="0"/>
          <w:kern w:val="0"/>
          <w:sz w:val="22"/>
          <w:szCs w:val="22"/>
          <w:lang w:eastAsia="en-US" w:bidi="he-IL"/>
        </w:rPr>
        <w:t xml:space="preserve">até então, </w:t>
      </w:r>
      <w:r w:rsidRPr="001C6C5A">
        <w:rPr>
          <w:b w:val="0"/>
          <w:kern w:val="0"/>
          <w:sz w:val="22"/>
          <w:szCs w:val="22"/>
          <w:lang w:eastAsia="en-US" w:bidi="he-IL"/>
        </w:rPr>
        <w:t>enquanto na sua vida de trabalho</w:t>
      </w:r>
      <w:r w:rsidR="0025165C">
        <w:rPr>
          <w:b w:val="0"/>
          <w:kern w:val="0"/>
          <w:sz w:val="22"/>
          <w:szCs w:val="22"/>
          <w:lang w:eastAsia="en-US" w:bidi="he-IL"/>
        </w:rPr>
        <w:t xml:space="preserve"> ( a designada “vida ativa”); e nesta perspetiva da adoção de um novo “estilo de vida”, que poderá basear-se e refletir-se no respetivo habitar importa ter em conta alguns aspetos apontados no artigo que está a ser citado:</w:t>
      </w:r>
    </w:p>
    <w:p w14:paraId="18B5A836" w14:textId="77777777" w:rsidR="001C6C5A" w:rsidRPr="001C6C5A" w:rsidRDefault="001C6C5A" w:rsidP="001C6C5A">
      <w:pPr>
        <w:autoSpaceDE w:val="0"/>
        <w:autoSpaceDN w:val="0"/>
        <w:adjustRightInd w:val="0"/>
        <w:ind w:left="360"/>
        <w:rPr>
          <w:rFonts w:ascii="Arial Narrow" w:hAnsi="Arial Narrow" w:cstheme="minorBidi"/>
          <w:i/>
          <w:iCs/>
          <w:kern w:val="0"/>
          <w:sz w:val="22"/>
          <w:szCs w:val="22"/>
          <w:lang w:val="en-US" w:eastAsia="en-US"/>
        </w:rPr>
      </w:pPr>
      <w:r w:rsidRPr="001C6C5A">
        <w:rPr>
          <w:rFonts w:ascii="Arial Narrow" w:hAnsi="Arial Narrow" w:cstheme="minorBidi"/>
          <w:i/>
          <w:iCs/>
          <w:kern w:val="0"/>
          <w:sz w:val="22"/>
          <w:szCs w:val="22"/>
          <w:lang w:val="en-US" w:eastAsia="en-US"/>
        </w:rPr>
        <w:t xml:space="preserve">For active adult providers, </w:t>
      </w:r>
      <w:r w:rsidRPr="00D60206">
        <w:rPr>
          <w:rFonts w:ascii="Arial Narrow" w:hAnsi="Arial Narrow" w:cstheme="minorBidi"/>
          <w:i/>
          <w:iCs/>
          <w:kern w:val="0"/>
          <w:sz w:val="22"/>
          <w:szCs w:val="22"/>
          <w:u w:val="single"/>
          <w:lang w:val="en-US" w:eastAsia="en-US"/>
        </w:rPr>
        <w:t>the key word to describe the space is “lifestyle.”</w:t>
      </w:r>
    </w:p>
    <w:p w14:paraId="0C02F02B" w14:textId="77777777" w:rsidR="001C6C5A" w:rsidRPr="001C6C5A" w:rsidRDefault="001C6C5A" w:rsidP="001C6C5A">
      <w:pPr>
        <w:autoSpaceDE w:val="0"/>
        <w:autoSpaceDN w:val="0"/>
        <w:adjustRightInd w:val="0"/>
        <w:ind w:left="360"/>
        <w:rPr>
          <w:rFonts w:ascii="Arial Narrow" w:hAnsi="Arial Narrow" w:cstheme="minorBidi"/>
          <w:b w:val="0"/>
          <w:i/>
          <w:iCs/>
          <w:kern w:val="0"/>
          <w:sz w:val="22"/>
          <w:szCs w:val="22"/>
          <w:lang w:eastAsia="en-US"/>
        </w:rPr>
      </w:pPr>
      <w:r w:rsidRPr="00D60206">
        <w:rPr>
          <w:rFonts w:ascii="Arial Narrow" w:hAnsi="Arial Narrow" w:cstheme="minorBidi"/>
          <w:bCs/>
          <w:i/>
          <w:iCs/>
          <w:kern w:val="0"/>
          <w:sz w:val="22"/>
          <w:szCs w:val="22"/>
          <w:lang w:val="en-US" w:eastAsia="en-US"/>
        </w:rPr>
        <w:t>That positions active adult as the counter to the care-based housing in traditional senior living. And with seniors living longer and growing frailer later in life, lifestyle is a word, and a space,</w:t>
      </w:r>
      <w:r w:rsidRPr="001C6C5A">
        <w:rPr>
          <w:rFonts w:ascii="Arial Narrow" w:hAnsi="Arial Narrow" w:cstheme="minorBidi"/>
          <w:b w:val="0"/>
          <w:i/>
          <w:iCs/>
          <w:kern w:val="0"/>
          <w:sz w:val="22"/>
          <w:szCs w:val="22"/>
          <w:lang w:val="en-US" w:eastAsia="en-US"/>
        </w:rPr>
        <w:t xml:space="preserve"> that traditional senior living providers would be wise to explore. </w:t>
      </w:r>
      <w:r w:rsidRPr="001C6C5A">
        <w:rPr>
          <w:rFonts w:ascii="Arial Narrow" w:hAnsi="Arial Narrow" w:cstheme="minorBidi"/>
          <w:b w:val="0"/>
          <w:i/>
          <w:iCs/>
          <w:kern w:val="0"/>
          <w:sz w:val="22"/>
          <w:szCs w:val="22"/>
          <w:lang w:eastAsia="en-US"/>
        </w:rPr>
        <w:t>(pg. 3)</w:t>
      </w:r>
    </w:p>
    <w:p w14:paraId="67C45F36" w14:textId="1C9E381D" w:rsidR="001C6C5A" w:rsidRPr="001C6C5A" w:rsidRDefault="0025165C" w:rsidP="001C6C5A">
      <w:pPr>
        <w:spacing w:before="120" w:after="240" w:line="360" w:lineRule="exact"/>
        <w:rPr>
          <w:b w:val="0"/>
          <w:kern w:val="0"/>
          <w:sz w:val="22"/>
          <w:szCs w:val="22"/>
          <w:lang w:eastAsia="en-US" w:bidi="he-IL"/>
        </w:rPr>
      </w:pPr>
      <w:r w:rsidRPr="0025165C">
        <w:rPr>
          <w:bCs/>
          <w:kern w:val="0"/>
          <w:sz w:val="22"/>
          <w:szCs w:val="22"/>
          <w:lang w:eastAsia="en-US" w:bidi="he-IL"/>
        </w:rPr>
        <w:t xml:space="preserve">E parece ser </w:t>
      </w:r>
      <w:r w:rsidR="001C6C5A" w:rsidRPr="001C6C5A">
        <w:rPr>
          <w:bCs/>
          <w:kern w:val="0"/>
          <w:sz w:val="22"/>
          <w:szCs w:val="22"/>
          <w:lang w:eastAsia="en-US" w:bidi="he-IL"/>
        </w:rPr>
        <w:t>isso mesmo: os mais de 55 anos têm de ser atraídos para uma forma de vida que lhes seja muito adequada, mas , mais do que isso, para a possibilidade de avançarem num viver que os satisfaça em termos de muito do que sempre quiseram fazer, mas não puderam</w:t>
      </w:r>
      <w:r w:rsidR="001C6C5A" w:rsidRPr="001C6C5A">
        <w:rPr>
          <w:b w:val="0"/>
          <w:kern w:val="0"/>
          <w:sz w:val="22"/>
          <w:szCs w:val="22"/>
          <w:lang w:eastAsia="en-US" w:bidi="he-IL"/>
        </w:rPr>
        <w:t xml:space="preserve">, essencialmente, por falta de tempo e de apoios práticos nesse sentido; e, complementarmente, uma tal mudança deverá ser acompanhada por ser ela própria um bom investimento também financeiro. </w:t>
      </w:r>
    </w:p>
    <w:p w14:paraId="7385804B" w14:textId="77777777" w:rsidR="001C6C5A" w:rsidRPr="001C6C5A" w:rsidRDefault="001C6C5A" w:rsidP="001C6C5A">
      <w:pPr>
        <w:spacing w:before="120" w:after="240" w:line="360" w:lineRule="exact"/>
        <w:rPr>
          <w:b w:val="0"/>
          <w:kern w:val="0"/>
          <w:sz w:val="22"/>
          <w:szCs w:val="22"/>
          <w:lang w:eastAsia="en-US" w:bidi="he-IL"/>
        </w:rPr>
      </w:pPr>
      <w:r w:rsidRPr="001C6C5A">
        <w:rPr>
          <w:b w:val="0"/>
          <w:kern w:val="0"/>
          <w:sz w:val="22"/>
          <w:szCs w:val="22"/>
          <w:lang w:eastAsia="en-US" w:bidi="he-IL"/>
        </w:rPr>
        <w:t>Talvez que um dos segredos de se conseguirem tais “planos” a nível individual é a criação de condições espaciais, ambientais, funcionais e organizativas que harmonizem, ao máximo, todo um enorme leque de vontades e gostos individuais em quadros necessariamente marcados por uma expressiva proximidade.</w:t>
      </w:r>
    </w:p>
    <w:p w14:paraId="5D11FC8A" w14:textId="600E1CB9" w:rsidR="001C6C5A" w:rsidRPr="001C6C5A" w:rsidRDefault="001C6C5A"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O que certas imagens de excelentes espaços comuns de conjuntos para pessoas idosas (ex., enorme zona de lareira, mas com expressiva escala humana e excelente e diversificada decoração; grande zona de entrada, representativa mas humanizada) nos transmitem é, de certa forma, a possibilidade de muita gente “ter” acesso, embora que de forma partilhada, em grandes espaços comuns, a partes dos sonhos habitáveis que </w:t>
      </w:r>
      <w:r w:rsidR="0025165C">
        <w:rPr>
          <w:b w:val="0"/>
          <w:kern w:val="0"/>
          <w:sz w:val="22"/>
          <w:szCs w:val="22"/>
          <w:lang w:eastAsia="en-US" w:bidi="he-IL"/>
        </w:rPr>
        <w:t xml:space="preserve">até </w:t>
      </w:r>
      <w:r w:rsidRPr="001C6C5A">
        <w:rPr>
          <w:b w:val="0"/>
          <w:kern w:val="0"/>
          <w:sz w:val="22"/>
          <w:szCs w:val="22"/>
          <w:lang w:eastAsia="en-US" w:bidi="he-IL"/>
        </w:rPr>
        <w:t>veem em muitas revistas e séries televisivas na TV e aos quais muito dificilmente ou nunca poderiam aceder individualmente</w:t>
      </w:r>
      <w:r w:rsidR="0025165C">
        <w:rPr>
          <w:b w:val="0"/>
          <w:kern w:val="0"/>
          <w:sz w:val="22"/>
          <w:szCs w:val="22"/>
          <w:lang w:eastAsia="en-US" w:bidi="he-IL"/>
        </w:rPr>
        <w:t>; tal como se depreende do artigo que está a ser referido:</w:t>
      </w:r>
    </w:p>
    <w:p w14:paraId="2A3BB764" w14:textId="77777777" w:rsidR="001C6C5A" w:rsidRPr="001C6C5A" w:rsidRDefault="001C6C5A" w:rsidP="001C6C5A">
      <w:pPr>
        <w:autoSpaceDE w:val="0"/>
        <w:autoSpaceDN w:val="0"/>
        <w:adjustRightInd w:val="0"/>
        <w:ind w:left="360"/>
        <w:rPr>
          <w:rFonts w:ascii="Arial Narrow" w:hAnsi="Arial Narrow" w:cs="Arial"/>
          <w:b w:val="0"/>
          <w:i/>
          <w:iCs/>
          <w:kern w:val="0"/>
          <w:sz w:val="22"/>
          <w:szCs w:val="22"/>
          <w:lang w:val="en-US" w:eastAsia="en-US"/>
        </w:rPr>
      </w:pPr>
      <w:r w:rsidRPr="00D60206">
        <w:rPr>
          <w:rFonts w:ascii="Arial Narrow" w:hAnsi="Arial Narrow" w:cs="Arial"/>
          <w:bCs/>
          <w:i/>
          <w:iCs/>
          <w:kern w:val="0"/>
          <w:sz w:val="22"/>
          <w:szCs w:val="22"/>
          <w:lang w:val="en-US" w:eastAsia="en-US"/>
        </w:rPr>
        <w:t>Some want a resort style-community, and others want something rooted in outdoor activities</w:t>
      </w:r>
      <w:r w:rsidRPr="001C6C5A">
        <w:rPr>
          <w:rFonts w:ascii="Arial Narrow" w:hAnsi="Arial Narrow" w:cs="Arial"/>
          <w:b w:val="0"/>
          <w:i/>
          <w:iCs/>
          <w:kern w:val="0"/>
          <w:sz w:val="22"/>
          <w:szCs w:val="22"/>
          <w:lang w:val="en-US" w:eastAsia="en-US"/>
        </w:rPr>
        <w:t xml:space="preserve">. Some want to be closer to their own families, while others want to be away from other people’s families and young children. Some are working, and some are retirees who view this new period as an opportunity to volunteer. </w:t>
      </w:r>
      <w:r w:rsidRPr="001C6C5A">
        <w:rPr>
          <w:rFonts w:ascii="Arial Narrow" w:hAnsi="Arial Narrow" w:cs="Arial"/>
          <w:i/>
          <w:iCs/>
          <w:kern w:val="0"/>
          <w:sz w:val="22"/>
          <w:szCs w:val="22"/>
          <w:lang w:val="en-US" w:eastAsia="en-US"/>
        </w:rPr>
        <w:t xml:space="preserve">But all seek a new lifestyle. </w:t>
      </w:r>
    </w:p>
    <w:p w14:paraId="5BE687D4" w14:textId="58A2242A" w:rsidR="001C6C5A" w:rsidRPr="001C6C5A" w:rsidRDefault="001C6C5A" w:rsidP="001C6C5A">
      <w:pPr>
        <w:autoSpaceDE w:val="0"/>
        <w:autoSpaceDN w:val="0"/>
        <w:adjustRightInd w:val="0"/>
        <w:ind w:left="360"/>
        <w:rPr>
          <w:rFonts w:ascii="Arial Narrow" w:hAnsi="Arial Narrow" w:cs="Arial"/>
          <w:i/>
          <w:iCs/>
          <w:kern w:val="0"/>
          <w:sz w:val="22"/>
          <w:szCs w:val="22"/>
          <w:u w:val="single"/>
          <w:lang w:val="en-US" w:eastAsia="en-US"/>
        </w:rPr>
      </w:pPr>
      <w:r w:rsidRPr="001C6C5A">
        <w:rPr>
          <w:rFonts w:ascii="Arial Narrow" w:hAnsi="Arial Narrow" w:cs="Arial"/>
          <w:i/>
          <w:iCs/>
          <w:kern w:val="0"/>
          <w:sz w:val="22"/>
          <w:szCs w:val="22"/>
          <w:u w:val="single"/>
          <w:lang w:val="en-US" w:eastAsia="en-US"/>
        </w:rPr>
        <w:t>… “what ultimately sells the home is the community and lifestyle the people are going to enjoy from it,” ….</w:t>
      </w:r>
      <w:r w:rsidRPr="001C6C5A">
        <w:rPr>
          <w:rFonts w:ascii="Arial Narrow" w:hAnsi="Arial Narrow" w:cs="Arial"/>
          <w:b w:val="0"/>
          <w:bCs/>
          <w:i/>
          <w:iCs/>
          <w:kern w:val="0"/>
          <w:sz w:val="22"/>
          <w:szCs w:val="22"/>
          <w:lang w:val="en-US" w:eastAsia="en-US"/>
        </w:rPr>
        <w:t xml:space="preserve">  </w:t>
      </w:r>
    </w:p>
    <w:p w14:paraId="35F5BE89" w14:textId="77777777" w:rsidR="001C6C5A" w:rsidRPr="001C6C5A" w:rsidRDefault="001C6C5A" w:rsidP="001C6C5A">
      <w:pPr>
        <w:autoSpaceDE w:val="0"/>
        <w:autoSpaceDN w:val="0"/>
        <w:adjustRightInd w:val="0"/>
        <w:ind w:left="360"/>
        <w:rPr>
          <w:rFonts w:ascii="Arial Narrow" w:hAnsi="Arial Narrow" w:cs="Arial"/>
          <w:i/>
          <w:iCs/>
          <w:kern w:val="0"/>
          <w:sz w:val="22"/>
          <w:szCs w:val="22"/>
          <w:lang w:eastAsia="en-US"/>
        </w:rPr>
      </w:pPr>
      <w:r w:rsidRPr="001C6C5A">
        <w:rPr>
          <w:rFonts w:ascii="Arial Narrow" w:hAnsi="Arial Narrow" w:cs="Arial"/>
          <w:i/>
          <w:iCs/>
          <w:kern w:val="0"/>
          <w:sz w:val="22"/>
          <w:szCs w:val="22"/>
          <w:lang w:val="en-US" w:eastAsia="en-US"/>
        </w:rPr>
        <w:lastRenderedPageBreak/>
        <w:t xml:space="preserve"> “The demographics are such that to not offer this product is probably a missed opportunity,” says Jeff Hinkle, senior vice president of Scottsdale-based Shea </w:t>
      </w:r>
      <w:r w:rsidRPr="001C6C5A">
        <w:rPr>
          <w:rFonts w:ascii="Arial Narrow" w:hAnsi="Arial Narrow" w:cs="Arial"/>
          <w:b w:val="0"/>
          <w:i/>
          <w:iCs/>
          <w:kern w:val="0"/>
          <w:sz w:val="22"/>
          <w:szCs w:val="22"/>
          <w:lang w:val="en-US" w:eastAsia="en-US"/>
        </w:rPr>
        <w:t>Homes, which works in active adult under its Trilogy® brand.</w:t>
      </w:r>
      <w:r w:rsidRPr="001C6C5A">
        <w:rPr>
          <w:rFonts w:ascii="Arial Narrow" w:hAnsi="Arial Narrow" w:cs="Arial"/>
          <w:b w:val="0"/>
          <w:bCs/>
          <w:i/>
          <w:iCs/>
          <w:kern w:val="0"/>
          <w:sz w:val="22"/>
          <w:szCs w:val="22"/>
          <w:lang w:val="en-US" w:eastAsia="en-US"/>
        </w:rPr>
        <w:t xml:space="preserve"> </w:t>
      </w:r>
      <w:r w:rsidRPr="001C6C5A">
        <w:rPr>
          <w:rFonts w:ascii="Arial Narrow" w:hAnsi="Arial Narrow" w:cs="Arial"/>
          <w:b w:val="0"/>
          <w:bCs/>
          <w:i/>
          <w:iCs/>
          <w:kern w:val="0"/>
          <w:sz w:val="22"/>
          <w:szCs w:val="22"/>
          <w:lang w:eastAsia="en-US"/>
        </w:rPr>
        <w:t>(pg. 5)</w:t>
      </w:r>
    </w:p>
    <w:p w14:paraId="2F9B648A" w14:textId="3CD60D8F" w:rsidR="001C6C5A" w:rsidRPr="001C6C5A" w:rsidRDefault="001C6C5A" w:rsidP="001C6C5A">
      <w:pPr>
        <w:spacing w:before="120" w:after="240" w:line="360" w:lineRule="exact"/>
        <w:rPr>
          <w:b w:val="0"/>
          <w:kern w:val="0"/>
          <w:sz w:val="22"/>
          <w:szCs w:val="22"/>
          <w:lang w:eastAsia="en-US" w:bidi="he-IL"/>
        </w:rPr>
      </w:pPr>
      <w:r w:rsidRPr="001C6C5A">
        <w:rPr>
          <w:b w:val="0"/>
          <w:kern w:val="0"/>
          <w:sz w:val="22"/>
          <w:szCs w:val="22"/>
          <w:lang w:eastAsia="en-US" w:bidi="he-IL"/>
        </w:rPr>
        <w:t xml:space="preserve">Julga-se que a ideia central relativa ao PHAI3C e tendo em conta o que acabou de ser apontado, e que se resume na procura de um “estilo de vida” agradável e estimulante, é uma forma “livre” de HCC, </w:t>
      </w:r>
      <w:r w:rsidR="0025165C" w:rsidRPr="001C6C5A">
        <w:rPr>
          <w:b w:val="0"/>
          <w:kern w:val="0"/>
          <w:sz w:val="22"/>
          <w:szCs w:val="22"/>
          <w:lang w:eastAsia="en-US" w:bidi="he-IL"/>
        </w:rPr>
        <w:t>direcionada</w:t>
      </w:r>
      <w:r w:rsidRPr="001C6C5A">
        <w:rPr>
          <w:b w:val="0"/>
          <w:kern w:val="0"/>
          <w:sz w:val="22"/>
          <w:szCs w:val="22"/>
          <w:lang w:eastAsia="en-US" w:bidi="he-IL"/>
        </w:rPr>
        <w:t xml:space="preserve"> ou especificamente adequada para idosos e fragilizados, mas totalmente distinta e diferente de soluções associáveis a aspetos “assistenciais”.</w:t>
      </w:r>
    </w:p>
    <w:p w14:paraId="35E26780" w14:textId="77777777" w:rsidR="00157679" w:rsidRPr="00D60206" w:rsidRDefault="00157679" w:rsidP="00157679">
      <w:pPr>
        <w:pStyle w:val="Ttulo3"/>
        <w:spacing w:before="480" w:after="240"/>
        <w:rPr>
          <w:rFonts w:asciiTheme="minorBidi" w:hAnsiTheme="minorBidi" w:cstheme="minorBidi"/>
          <w:i/>
          <w:iCs/>
          <w:color w:val="C00000"/>
        </w:rPr>
      </w:pPr>
      <w:r w:rsidRPr="00D60206">
        <w:rPr>
          <w:rFonts w:asciiTheme="minorBidi" w:hAnsiTheme="minorBidi" w:cstheme="minorBidi"/>
          <w:i/>
          <w:iCs/>
          <w:color w:val="C00000"/>
        </w:rPr>
        <w:t>Bibliografia (referências práticas)</w:t>
      </w:r>
    </w:p>
    <w:p w14:paraId="441A8F54" w14:textId="77777777" w:rsidR="00A5762A" w:rsidRPr="00A5762A" w:rsidRDefault="00A5762A" w:rsidP="000C4AD4">
      <w:pPr>
        <w:spacing w:after="120"/>
        <w:rPr>
          <w:rFonts w:ascii="Arial Narrow" w:hAnsi="Arial Narrow" w:cstheme="minorBidi"/>
          <w:b w:val="0"/>
          <w:color w:val="000000"/>
          <w:sz w:val="22"/>
          <w:szCs w:val="22"/>
        </w:rPr>
      </w:pPr>
      <w:proofErr w:type="spellStart"/>
      <w:r w:rsidRPr="00D60206">
        <w:rPr>
          <w:rFonts w:ascii="Arial Narrow" w:hAnsi="Arial Narrow" w:cstheme="minorBidi"/>
          <w:b w:val="0"/>
          <w:color w:val="000000"/>
          <w:sz w:val="22"/>
          <w:szCs w:val="22"/>
        </w:rPr>
        <w:t>A+t</w:t>
      </w:r>
      <w:proofErr w:type="spellEnd"/>
      <w:r w:rsidRPr="00D60206">
        <w:rPr>
          <w:rFonts w:ascii="Arial Narrow" w:hAnsi="Arial Narrow" w:cstheme="minorBidi"/>
          <w:b w:val="0"/>
          <w:color w:val="000000"/>
          <w:sz w:val="22"/>
          <w:szCs w:val="22"/>
        </w:rPr>
        <w:t xml:space="preserve"> - </w:t>
      </w:r>
      <w:proofErr w:type="spellStart"/>
      <w:r w:rsidRPr="00D60206">
        <w:rPr>
          <w:rFonts w:ascii="Arial Narrow" w:hAnsi="Arial Narrow" w:cstheme="minorBidi"/>
          <w:bCs/>
          <w:color w:val="000000"/>
          <w:sz w:val="22"/>
          <w:szCs w:val="22"/>
        </w:rPr>
        <w:t>Generators</w:t>
      </w:r>
      <w:proofErr w:type="spellEnd"/>
      <w:r w:rsidRPr="00D60206">
        <w:rPr>
          <w:rFonts w:ascii="Arial Narrow" w:hAnsi="Arial Narrow" w:cstheme="minorBidi"/>
          <w:bCs/>
          <w:color w:val="000000"/>
          <w:sz w:val="22"/>
          <w:szCs w:val="22"/>
        </w:rPr>
        <w:t xml:space="preserve">, </w:t>
      </w:r>
      <w:proofErr w:type="spellStart"/>
      <w:r w:rsidRPr="00D60206">
        <w:rPr>
          <w:rFonts w:ascii="Arial Narrow" w:hAnsi="Arial Narrow" w:cstheme="minorBidi"/>
          <w:bCs/>
          <w:color w:val="000000"/>
          <w:sz w:val="22"/>
          <w:szCs w:val="22"/>
        </w:rPr>
        <w:t>linkers</w:t>
      </w:r>
      <w:proofErr w:type="spellEnd"/>
      <w:r w:rsidRPr="00D60206">
        <w:rPr>
          <w:rFonts w:ascii="Arial Narrow" w:hAnsi="Arial Narrow" w:cstheme="minorBidi"/>
          <w:bCs/>
          <w:color w:val="000000"/>
          <w:sz w:val="22"/>
          <w:szCs w:val="22"/>
        </w:rPr>
        <w:t xml:space="preserve">, </w:t>
      </w:r>
      <w:proofErr w:type="spellStart"/>
      <w:r w:rsidRPr="00D60206">
        <w:rPr>
          <w:rFonts w:ascii="Arial Narrow" w:hAnsi="Arial Narrow" w:cstheme="minorBidi"/>
          <w:bCs/>
          <w:color w:val="000000"/>
          <w:sz w:val="22"/>
          <w:szCs w:val="22"/>
        </w:rPr>
        <w:t>mixers</w:t>
      </w:r>
      <w:proofErr w:type="spellEnd"/>
      <w:r w:rsidRPr="00D60206">
        <w:rPr>
          <w:rFonts w:ascii="Arial Narrow" w:hAnsi="Arial Narrow" w:cstheme="minorBidi"/>
          <w:bCs/>
          <w:color w:val="000000"/>
          <w:sz w:val="22"/>
          <w:szCs w:val="22"/>
        </w:rPr>
        <w:t xml:space="preserve"> &amp; </w:t>
      </w:r>
      <w:proofErr w:type="spellStart"/>
      <w:r w:rsidRPr="00D60206">
        <w:rPr>
          <w:rFonts w:ascii="Arial Narrow" w:hAnsi="Arial Narrow" w:cstheme="minorBidi"/>
          <w:bCs/>
          <w:color w:val="000000"/>
          <w:sz w:val="22"/>
          <w:szCs w:val="22"/>
        </w:rPr>
        <w:t>storytellers</w:t>
      </w:r>
      <w:proofErr w:type="spellEnd"/>
      <w:r w:rsidRPr="00D60206">
        <w:rPr>
          <w:rFonts w:ascii="Arial Narrow" w:hAnsi="Arial Narrow" w:cstheme="minorBidi"/>
          <w:b w:val="0"/>
          <w:color w:val="000000"/>
          <w:sz w:val="22"/>
          <w:szCs w:val="22"/>
        </w:rPr>
        <w:t xml:space="preserve">. </w:t>
      </w:r>
      <w:r w:rsidRPr="00A5762A">
        <w:rPr>
          <w:rFonts w:ascii="Arial Narrow" w:hAnsi="Arial Narrow" w:cstheme="minorBidi"/>
          <w:b w:val="0"/>
          <w:color w:val="000000"/>
          <w:sz w:val="22"/>
          <w:szCs w:val="22"/>
          <w:lang w:val="en-US"/>
        </w:rPr>
        <w:t xml:space="preserve">Complex buildings series. </w:t>
      </w:r>
      <w:proofErr w:type="spellStart"/>
      <w:r w:rsidRPr="00D60206">
        <w:rPr>
          <w:rFonts w:ascii="Arial Narrow" w:hAnsi="Arial Narrow" w:cstheme="minorBidi"/>
          <w:b w:val="0"/>
          <w:color w:val="000000"/>
          <w:sz w:val="22"/>
          <w:szCs w:val="22"/>
          <w:lang w:val="en-US"/>
        </w:rPr>
        <w:t>A+t</w:t>
      </w:r>
      <w:proofErr w:type="spellEnd"/>
      <w:r w:rsidRPr="00D60206">
        <w:rPr>
          <w:rFonts w:ascii="Arial Narrow" w:hAnsi="Arial Narrow" w:cstheme="minorBidi"/>
          <w:b w:val="0"/>
          <w:color w:val="000000"/>
          <w:sz w:val="22"/>
          <w:szCs w:val="22"/>
          <w:lang w:val="en-US"/>
        </w:rPr>
        <w:t xml:space="preserve"> 48 . </w:t>
      </w:r>
      <w:r w:rsidRPr="00A5762A">
        <w:rPr>
          <w:rFonts w:ascii="Arial Narrow" w:hAnsi="Arial Narrow" w:cstheme="minorBidi"/>
          <w:b w:val="0"/>
          <w:color w:val="000000"/>
          <w:sz w:val="22"/>
          <w:szCs w:val="22"/>
        </w:rPr>
        <w:t xml:space="preserve">Agosto 2017. </w:t>
      </w:r>
      <w:hyperlink r:id="rId17" w:history="1">
        <w:r w:rsidRPr="00A5762A">
          <w:rPr>
            <w:rFonts w:ascii="Arial Narrow" w:hAnsi="Arial Narrow" w:cstheme="minorBidi"/>
            <w:b w:val="0"/>
            <w:color w:val="000000"/>
            <w:sz w:val="22"/>
            <w:szCs w:val="22"/>
          </w:rPr>
          <w:t>https://aplust.net/blog/complex_buildings_storytellers__nlbel_spielbudenplatz_/</w:t>
        </w:r>
      </w:hyperlink>
    </w:p>
    <w:p w14:paraId="49F96DC5" w14:textId="77777777" w:rsidR="00A5762A" w:rsidRPr="00A5762A" w:rsidRDefault="00A5762A" w:rsidP="00DF68B2">
      <w:pPr>
        <w:spacing w:after="120"/>
        <w:rPr>
          <w:rFonts w:ascii="Arial Narrow" w:hAnsi="Arial Narrow" w:cstheme="minorBidi"/>
          <w:b w:val="0"/>
          <w:color w:val="000000"/>
          <w:sz w:val="22"/>
          <w:szCs w:val="22"/>
          <w:lang w:val="en-US"/>
        </w:rPr>
      </w:pPr>
      <w:r w:rsidRPr="00A5762A">
        <w:rPr>
          <w:rFonts w:ascii="Arial Narrow" w:hAnsi="Arial Narrow" w:cstheme="minorBidi"/>
          <w:b w:val="0"/>
          <w:color w:val="000000"/>
          <w:sz w:val="22"/>
          <w:szCs w:val="22"/>
          <w:lang w:val="nl-NL"/>
        </w:rPr>
        <w:t xml:space="preserve">AAVV - </w:t>
      </w:r>
      <w:r w:rsidRPr="00A5762A">
        <w:rPr>
          <w:rFonts w:ascii="Arial Narrow" w:hAnsi="Arial Narrow" w:cstheme="minorBidi"/>
          <w:bCs/>
          <w:color w:val="000000"/>
          <w:sz w:val="22"/>
          <w:szCs w:val="22"/>
          <w:lang w:val="nl-NL"/>
        </w:rPr>
        <w:t xml:space="preserve">De Smet Vermeulen Architecten. </w:t>
      </w:r>
      <w:r w:rsidRPr="00A5762A">
        <w:rPr>
          <w:rFonts w:ascii="Arial Narrow" w:hAnsi="Arial Narrow" w:cstheme="minorBidi"/>
          <w:bCs/>
          <w:color w:val="000000"/>
          <w:sz w:val="22"/>
          <w:szCs w:val="22"/>
          <w:lang w:val="en-US"/>
        </w:rPr>
        <w:t xml:space="preserve">Care Home’ T Zand, </w:t>
      </w:r>
      <w:proofErr w:type="spellStart"/>
      <w:r w:rsidRPr="00A5762A">
        <w:rPr>
          <w:rFonts w:ascii="Arial Narrow" w:hAnsi="Arial Narrow" w:cstheme="minorBidi"/>
          <w:bCs/>
          <w:color w:val="000000"/>
          <w:sz w:val="22"/>
          <w:szCs w:val="22"/>
          <w:lang w:val="en-US"/>
        </w:rPr>
        <w:t>Iglo</w:t>
      </w:r>
      <w:proofErr w:type="spellEnd"/>
      <w:r w:rsidRPr="00A5762A">
        <w:rPr>
          <w:rFonts w:ascii="Arial Narrow" w:hAnsi="Arial Narrow" w:cstheme="minorBidi"/>
          <w:b w:val="0"/>
          <w:color w:val="000000"/>
          <w:sz w:val="22"/>
          <w:szCs w:val="22"/>
          <w:lang w:val="en-US"/>
        </w:rPr>
        <w:t xml:space="preserve">. </w:t>
      </w:r>
      <w:proofErr w:type="spellStart"/>
      <w:r w:rsidRPr="00A5762A">
        <w:rPr>
          <w:rFonts w:ascii="Arial Narrow" w:hAnsi="Arial Narrow" w:cstheme="minorBidi"/>
          <w:b w:val="0"/>
          <w:color w:val="000000"/>
          <w:sz w:val="22"/>
          <w:szCs w:val="22"/>
          <w:lang w:val="en-US"/>
        </w:rPr>
        <w:t>divisare</w:t>
      </w:r>
      <w:proofErr w:type="spellEnd"/>
      <w:r w:rsidRPr="00A5762A">
        <w:rPr>
          <w:rFonts w:ascii="Arial Narrow" w:hAnsi="Arial Narrow" w:cstheme="minorBidi"/>
          <w:b w:val="0"/>
          <w:color w:val="000000"/>
          <w:sz w:val="22"/>
          <w:szCs w:val="22"/>
          <w:lang w:val="en-US"/>
        </w:rPr>
        <w:t xml:space="preserve"> (/) </w:t>
      </w:r>
      <w:proofErr w:type="spellStart"/>
      <w:r w:rsidRPr="00A5762A">
        <w:rPr>
          <w:rFonts w:ascii="Arial Narrow" w:hAnsi="Arial Narrow" w:cstheme="minorBidi"/>
          <w:b w:val="0"/>
          <w:color w:val="000000"/>
          <w:sz w:val="22"/>
          <w:szCs w:val="22"/>
          <w:lang w:val="en-US"/>
        </w:rPr>
        <w:t>jul</w:t>
      </w:r>
      <w:proofErr w:type="spellEnd"/>
      <w:r w:rsidRPr="00A5762A">
        <w:rPr>
          <w:rFonts w:ascii="Arial Narrow" w:hAnsi="Arial Narrow" w:cstheme="minorBidi"/>
          <w:b w:val="0"/>
          <w:color w:val="000000"/>
          <w:sz w:val="22"/>
          <w:szCs w:val="22"/>
          <w:lang w:val="en-US"/>
        </w:rPr>
        <w:t xml:space="preserve"> 24, 2018. </w:t>
      </w:r>
      <w:hyperlink r:id="rId18" w:history="1">
        <w:r w:rsidRPr="00A5762A">
          <w:rPr>
            <w:rFonts w:ascii="Arial Narrow" w:hAnsi="Arial Narrow" w:cstheme="minorBidi"/>
            <w:b w:val="0"/>
            <w:color w:val="000000"/>
            <w:sz w:val="22"/>
            <w:szCs w:val="22"/>
            <w:lang w:val="en-US"/>
          </w:rPr>
          <w:t>https://de-smet-vermeulen-architecten.divisare.pro</w:t>
        </w:r>
      </w:hyperlink>
    </w:p>
    <w:p w14:paraId="00F4F9C2" w14:textId="77777777" w:rsidR="00A5762A" w:rsidRPr="00A5762A" w:rsidRDefault="00A5762A" w:rsidP="00DF68B2">
      <w:pPr>
        <w:spacing w:after="120"/>
        <w:rPr>
          <w:rFonts w:ascii="Arial Narrow" w:hAnsi="Arial Narrow" w:cstheme="minorBidi"/>
          <w:b w:val="0"/>
          <w:color w:val="000000"/>
          <w:sz w:val="22"/>
          <w:szCs w:val="22"/>
          <w:lang w:val="en-US"/>
        </w:rPr>
      </w:pPr>
      <w:r w:rsidRPr="00A5762A">
        <w:rPr>
          <w:rFonts w:ascii="Arial Narrow" w:hAnsi="Arial Narrow" w:cstheme="minorBidi"/>
          <w:b w:val="0"/>
          <w:color w:val="000000"/>
          <w:sz w:val="22"/>
          <w:szCs w:val="22"/>
          <w:lang w:val="en-US"/>
        </w:rPr>
        <w:t xml:space="preserve">AAVV; Senior Housing News - </w:t>
      </w:r>
      <w:r w:rsidRPr="00A5762A">
        <w:rPr>
          <w:rFonts w:ascii="Arial Narrow" w:hAnsi="Arial Narrow" w:cstheme="minorBidi"/>
          <w:bCs/>
          <w:color w:val="000000"/>
          <w:sz w:val="22"/>
          <w:szCs w:val="22"/>
          <w:lang w:val="en-US"/>
        </w:rPr>
        <w:t>The new active adult housing: And how senior living providers can thrive in a 55+ world</w:t>
      </w:r>
      <w:r w:rsidRPr="00A5762A">
        <w:rPr>
          <w:rFonts w:ascii="Arial Narrow" w:hAnsi="Arial Narrow" w:cstheme="minorBidi"/>
          <w:b w:val="0"/>
          <w:color w:val="000000"/>
          <w:sz w:val="22"/>
          <w:szCs w:val="22"/>
          <w:lang w:val="en-US"/>
        </w:rPr>
        <w:t>. Senior Housing News, Key Takeaways. 2018 www.seniorhousingnews.com</w:t>
      </w:r>
    </w:p>
    <w:p w14:paraId="511E3D20" w14:textId="77777777" w:rsidR="00A5762A" w:rsidRPr="00A5762A" w:rsidRDefault="00A5762A" w:rsidP="00DF68B2">
      <w:pPr>
        <w:spacing w:after="120"/>
        <w:rPr>
          <w:rFonts w:ascii="Arial Narrow" w:hAnsi="Arial Narrow" w:cstheme="minorBidi"/>
          <w:b w:val="0"/>
          <w:color w:val="000000"/>
          <w:sz w:val="22"/>
          <w:szCs w:val="22"/>
          <w:lang w:val="en-US"/>
        </w:rPr>
      </w:pPr>
      <w:r w:rsidRPr="00A5762A">
        <w:rPr>
          <w:rFonts w:ascii="Arial Narrow" w:hAnsi="Arial Narrow" w:cstheme="minorBidi"/>
          <w:b w:val="0"/>
          <w:color w:val="000000"/>
          <w:sz w:val="22"/>
          <w:szCs w:val="22"/>
          <w:lang w:val="en-US"/>
        </w:rPr>
        <w:t xml:space="preserve">Age UK factsheet - </w:t>
      </w:r>
      <w:r w:rsidRPr="00A5762A">
        <w:rPr>
          <w:rFonts w:ascii="Arial Narrow" w:hAnsi="Arial Narrow" w:cstheme="minorBidi"/>
          <w:bCs/>
          <w:color w:val="000000"/>
          <w:sz w:val="22"/>
          <w:szCs w:val="22"/>
          <w:lang w:val="en-US"/>
        </w:rPr>
        <w:t>Specialist housing for older people</w:t>
      </w:r>
      <w:r w:rsidRPr="00A5762A">
        <w:rPr>
          <w:rFonts w:ascii="Arial Narrow" w:hAnsi="Arial Narrow" w:cstheme="minorBidi"/>
          <w:b w:val="0"/>
          <w:color w:val="000000"/>
          <w:sz w:val="22"/>
          <w:szCs w:val="22"/>
          <w:lang w:val="en-US"/>
        </w:rPr>
        <w:t xml:space="preserve">, Age UK factsheet, </w:t>
      </w:r>
      <w:proofErr w:type="spellStart"/>
      <w:r w:rsidRPr="00A5762A">
        <w:rPr>
          <w:rFonts w:ascii="Arial Narrow" w:hAnsi="Arial Narrow" w:cstheme="minorBidi"/>
          <w:b w:val="0"/>
          <w:color w:val="000000"/>
          <w:sz w:val="22"/>
          <w:szCs w:val="22"/>
          <w:lang w:val="en-US"/>
        </w:rPr>
        <w:t>novembro</w:t>
      </w:r>
      <w:proofErr w:type="spellEnd"/>
      <w:r w:rsidRPr="00A5762A">
        <w:rPr>
          <w:rFonts w:ascii="Arial Narrow" w:hAnsi="Arial Narrow" w:cstheme="minorBidi"/>
          <w:b w:val="0"/>
          <w:color w:val="000000"/>
          <w:sz w:val="22"/>
          <w:szCs w:val="22"/>
          <w:lang w:val="en-US"/>
        </w:rPr>
        <w:t xml:space="preserve"> 2017.</w:t>
      </w:r>
    </w:p>
    <w:p w14:paraId="101BD091" w14:textId="77777777" w:rsidR="00A5762A" w:rsidRPr="00A5762A" w:rsidRDefault="00A5762A" w:rsidP="00DF68B2">
      <w:pPr>
        <w:spacing w:after="120"/>
        <w:rPr>
          <w:rFonts w:ascii="Arial Narrow" w:hAnsi="Arial Narrow" w:cstheme="minorBidi"/>
          <w:b w:val="0"/>
          <w:color w:val="000000"/>
          <w:sz w:val="22"/>
          <w:szCs w:val="22"/>
          <w:lang w:val="en-US"/>
        </w:rPr>
      </w:pPr>
      <w:r w:rsidRPr="00A5762A">
        <w:rPr>
          <w:rFonts w:ascii="Arial Narrow" w:hAnsi="Arial Narrow" w:cstheme="minorBidi"/>
          <w:b w:val="0"/>
          <w:color w:val="000000"/>
          <w:sz w:val="22"/>
          <w:szCs w:val="22"/>
          <w:lang w:val="en-US"/>
        </w:rPr>
        <w:t xml:space="preserve">REGNIER, Victor - </w:t>
      </w:r>
      <w:r w:rsidRPr="00A5762A">
        <w:rPr>
          <w:rFonts w:ascii="Arial Narrow" w:hAnsi="Arial Narrow" w:cstheme="minorBidi"/>
          <w:bCs/>
          <w:color w:val="000000"/>
          <w:sz w:val="22"/>
          <w:szCs w:val="22"/>
          <w:lang w:val="en-US"/>
        </w:rPr>
        <w:t>Going Dutch. A Mixed-Use Housing Model From the Netherlands Responds to the Aging Demographic</w:t>
      </w:r>
      <w:r w:rsidRPr="00A5762A">
        <w:rPr>
          <w:rFonts w:ascii="Arial Narrow" w:hAnsi="Arial Narrow" w:cstheme="minorBidi"/>
          <w:b w:val="0"/>
          <w:color w:val="000000"/>
          <w:sz w:val="22"/>
          <w:szCs w:val="22"/>
          <w:lang w:val="en-US"/>
        </w:rPr>
        <w:t>. Aging Today, Bimonthly Newspaper of ASA - American Society on Ageing. posted 06.19.2012</w:t>
      </w:r>
    </w:p>
    <w:p w14:paraId="28DB02C8" w14:textId="77777777" w:rsidR="00157679" w:rsidRPr="00DF68B2" w:rsidRDefault="00157679" w:rsidP="00157679">
      <w:pPr>
        <w:spacing w:after="120"/>
        <w:rPr>
          <w:rFonts w:ascii="Arial Narrow" w:hAnsi="Arial Narrow" w:cstheme="minorBidi"/>
          <w:b w:val="0"/>
          <w:color w:val="000000"/>
          <w:sz w:val="22"/>
          <w:szCs w:val="22"/>
          <w:lang w:val="en-US"/>
        </w:rPr>
      </w:pPr>
    </w:p>
    <w:p w14:paraId="75066DB2" w14:textId="77777777" w:rsidR="00157679" w:rsidRPr="00DF68B2" w:rsidRDefault="00157679" w:rsidP="00157679">
      <w:pPr>
        <w:spacing w:after="120"/>
        <w:rPr>
          <w:rFonts w:cs="Arial"/>
          <w:i/>
          <w:kern w:val="0"/>
          <w:sz w:val="36"/>
          <w:szCs w:val="36"/>
          <w:u w:val="single"/>
          <w:lang w:val="en-US" w:eastAsia="en-US" w:bidi="he-IL"/>
        </w:rPr>
      </w:pPr>
    </w:p>
    <w:p w14:paraId="12AB4AF7" w14:textId="77777777" w:rsidR="00157679" w:rsidRPr="00DF68B2" w:rsidRDefault="00157679" w:rsidP="00157679">
      <w:pPr>
        <w:spacing w:after="120"/>
        <w:rPr>
          <w:rFonts w:cs="Arial"/>
          <w:i/>
          <w:kern w:val="0"/>
          <w:sz w:val="36"/>
          <w:szCs w:val="36"/>
          <w:u w:val="single"/>
          <w:lang w:val="en-US" w:eastAsia="en-US" w:bidi="he-IL"/>
        </w:rPr>
      </w:pPr>
    </w:p>
    <w:p w14:paraId="50679E9A" w14:textId="77777777" w:rsidR="00157679" w:rsidRPr="00DF68B2" w:rsidRDefault="00157679" w:rsidP="00157679">
      <w:pPr>
        <w:spacing w:after="120"/>
        <w:rPr>
          <w:rFonts w:cs="Arial"/>
          <w:i/>
          <w:kern w:val="0"/>
          <w:sz w:val="36"/>
          <w:szCs w:val="36"/>
          <w:u w:val="single"/>
          <w:lang w:val="en-US" w:eastAsia="en-US" w:bidi="he-IL"/>
        </w:rPr>
      </w:pPr>
    </w:p>
    <w:p w14:paraId="323C4E9E" w14:textId="77777777" w:rsidR="00157679" w:rsidRPr="00D60206" w:rsidRDefault="00157679" w:rsidP="00157679">
      <w:pPr>
        <w:spacing w:after="120"/>
        <w:rPr>
          <w:rFonts w:cs="Arial"/>
          <w:i/>
          <w:kern w:val="0"/>
          <w:sz w:val="36"/>
          <w:szCs w:val="36"/>
          <w:u w:val="single"/>
          <w:lang w:eastAsia="en-US" w:bidi="he-IL"/>
        </w:rPr>
      </w:pPr>
      <w:r w:rsidRPr="00D60206">
        <w:rPr>
          <w:rFonts w:cs="Arial"/>
          <w:i/>
          <w:kern w:val="0"/>
          <w:sz w:val="36"/>
          <w:szCs w:val="36"/>
          <w:u w:val="single"/>
          <w:lang w:eastAsia="en-US" w:bidi="he-IL"/>
        </w:rPr>
        <w:t>Referências editoriais:</w:t>
      </w:r>
    </w:p>
    <w:p w14:paraId="4EA0C09D" w14:textId="77777777" w:rsidR="00157679" w:rsidRPr="00D60206" w:rsidRDefault="00157679" w:rsidP="00157679">
      <w:pPr>
        <w:spacing w:after="120"/>
        <w:rPr>
          <w:rFonts w:cs="Arial"/>
          <w:i/>
          <w:kern w:val="0"/>
          <w:sz w:val="22"/>
          <w:szCs w:val="22"/>
          <w:lang w:eastAsia="en-US" w:bidi="he-IL"/>
        </w:rPr>
      </w:pPr>
    </w:p>
    <w:p w14:paraId="080A303D" w14:textId="77777777" w:rsidR="00157679" w:rsidRPr="00DD060D" w:rsidRDefault="00157679" w:rsidP="00157679">
      <w:pPr>
        <w:spacing w:after="120"/>
        <w:rPr>
          <w:rFonts w:cs="Arial"/>
          <w:i/>
          <w:kern w:val="0"/>
          <w:sz w:val="22"/>
          <w:szCs w:val="22"/>
          <w:lang w:eastAsia="en-US" w:bidi="he-IL"/>
        </w:rPr>
      </w:pPr>
      <w:r w:rsidRPr="00DD060D">
        <w:rPr>
          <w:rFonts w:cs="Arial"/>
          <w:i/>
          <w:kern w:val="0"/>
          <w:sz w:val="22"/>
          <w:szCs w:val="22"/>
          <w:lang w:eastAsia="en-US" w:bidi="he-IL"/>
        </w:rPr>
        <w:t>Primeira ediç</w:t>
      </w:r>
      <w:r>
        <w:rPr>
          <w:rFonts w:cs="Arial"/>
          <w:i/>
          <w:kern w:val="0"/>
          <w:sz w:val="22"/>
          <w:szCs w:val="22"/>
          <w:lang w:eastAsia="en-US" w:bidi="he-IL"/>
        </w:rPr>
        <w:t>ão</w:t>
      </w:r>
      <w:r w:rsidRPr="00DD060D">
        <w:rPr>
          <w:rFonts w:cs="Arial"/>
          <w:i/>
          <w:kern w:val="0"/>
          <w:sz w:val="22"/>
          <w:szCs w:val="22"/>
          <w:lang w:eastAsia="en-US" w:bidi="he-IL"/>
        </w:rPr>
        <w:t xml:space="preserve"> e respetivo link:</w:t>
      </w:r>
    </w:p>
    <w:p w14:paraId="09E9488A" w14:textId="77777777" w:rsidR="00157679" w:rsidRDefault="00157679" w:rsidP="00157679">
      <w:pPr>
        <w:spacing w:after="120" w:line="360" w:lineRule="auto"/>
        <w:rPr>
          <w:i/>
          <w:sz w:val="22"/>
          <w:szCs w:val="22"/>
        </w:rPr>
      </w:pPr>
    </w:p>
    <w:p w14:paraId="55908855" w14:textId="32DD1C16" w:rsidR="00157679" w:rsidRPr="00F32232" w:rsidRDefault="00157679" w:rsidP="00F32232">
      <w:pPr>
        <w:spacing w:after="120"/>
        <w:rPr>
          <w:rFonts w:cs="Arial"/>
          <w:i/>
          <w:kern w:val="0"/>
          <w:sz w:val="22"/>
          <w:szCs w:val="22"/>
          <w:lang w:eastAsia="en-US" w:bidi="he-IL"/>
        </w:rPr>
      </w:pPr>
      <w:proofErr w:type="spellStart"/>
      <w:r w:rsidRPr="00F32232">
        <w:rPr>
          <w:i/>
          <w:sz w:val="22"/>
          <w:szCs w:val="22"/>
        </w:rPr>
        <w:t>Infohabitar</w:t>
      </w:r>
      <w:proofErr w:type="spellEnd"/>
      <w:r w:rsidRPr="00F32232">
        <w:rPr>
          <w:i/>
          <w:sz w:val="22"/>
          <w:szCs w:val="22"/>
        </w:rPr>
        <w:t>, Ano XIX, n.º 8</w:t>
      </w:r>
      <w:r w:rsidR="00F27B0B" w:rsidRPr="00F32232">
        <w:rPr>
          <w:i/>
          <w:sz w:val="22"/>
          <w:szCs w:val="22"/>
        </w:rPr>
        <w:t>71</w:t>
      </w:r>
      <w:r w:rsidRPr="00F32232">
        <w:rPr>
          <w:i/>
          <w:sz w:val="22"/>
          <w:szCs w:val="22"/>
        </w:rPr>
        <w:t xml:space="preserve"> – </w:t>
      </w:r>
      <w:r w:rsidR="00F32232" w:rsidRPr="00F32232">
        <w:rPr>
          <w:rFonts w:cs="Arial"/>
          <w:i/>
          <w:kern w:val="0"/>
          <w:sz w:val="22"/>
          <w:szCs w:val="22"/>
          <w:lang w:eastAsia="en-US" w:bidi="he-IL"/>
        </w:rPr>
        <w:t xml:space="preserve">Aspetos estruturantes da tipologia residencial intergeracional </w:t>
      </w:r>
      <w:hyperlink r:id="rId19" w:tgtFrame="_blank" w:history="1">
        <w:hyperlink r:id="rId20" w:tgtFrame="_blank" w:history="1">
          <w:r w:rsidR="00F32232" w:rsidRPr="00F32232">
            <w:rPr>
              <w:rFonts w:cs="Arial"/>
              <w:i/>
              <w:kern w:val="0"/>
              <w:sz w:val="22"/>
              <w:szCs w:val="22"/>
              <w:lang w:eastAsia="en-US" w:bidi="he-IL"/>
            </w:rPr>
            <w:t>– versão de trabalho e base </w:t>
          </w:r>
        </w:hyperlink>
        <w:hyperlink r:id="rId21" w:tgtFrame="_blank" w:history="1">
          <w:r w:rsidR="00F32232" w:rsidRPr="00F32232">
            <w:rPr>
              <w:rFonts w:cs="Arial"/>
              <w:i/>
              <w:kern w:val="0"/>
              <w:sz w:val="22"/>
              <w:szCs w:val="22"/>
              <w:lang w:eastAsia="en-US" w:bidi="he-IL"/>
            </w:rPr>
            <w:t>documental</w:t>
          </w:r>
        </w:hyperlink>
        <w:r w:rsidR="00F32232" w:rsidRPr="00F32232">
          <w:rPr>
            <w:rFonts w:cs="Arial"/>
            <w:i/>
            <w:kern w:val="0"/>
            <w:sz w:val="22"/>
            <w:szCs w:val="22"/>
            <w:lang w:eastAsia="en-US" w:bidi="he-IL"/>
          </w:rPr>
          <w:t xml:space="preserve"> # 871 </w:t>
        </w:r>
        <w:proofErr w:type="spellStart"/>
        <w:r w:rsidR="00F32232" w:rsidRPr="00F32232">
          <w:rPr>
            <w:rFonts w:cs="Arial"/>
            <w:i/>
            <w:kern w:val="0"/>
            <w:sz w:val="22"/>
            <w:szCs w:val="22"/>
            <w:lang w:eastAsia="en-US" w:bidi="he-IL"/>
          </w:rPr>
          <w:t>Infohabitar</w:t>
        </w:r>
        <w:proofErr w:type="spellEnd"/>
        <w:r w:rsidR="00F32232" w:rsidRPr="00F32232">
          <w:rPr>
            <w:rFonts w:cs="Arial"/>
            <w:i/>
            <w:kern w:val="0"/>
            <w:sz w:val="22"/>
            <w:szCs w:val="22"/>
            <w:lang w:eastAsia="en-US" w:bidi="he-IL"/>
          </w:rPr>
          <w:t xml:space="preserve"> </w:t>
        </w:r>
      </w:hyperlink>
      <w:r w:rsidRPr="00F32232">
        <w:rPr>
          <w:i/>
          <w:sz w:val="22"/>
          <w:szCs w:val="22"/>
        </w:rPr>
        <w:t xml:space="preserve">. Lisboa, quarta-feira, </w:t>
      </w:r>
      <w:r w:rsidR="00F32232">
        <w:rPr>
          <w:i/>
          <w:sz w:val="22"/>
          <w:szCs w:val="22"/>
        </w:rPr>
        <w:t>agost</w:t>
      </w:r>
      <w:r w:rsidRPr="00F32232">
        <w:rPr>
          <w:i/>
          <w:sz w:val="22"/>
          <w:szCs w:val="22"/>
        </w:rPr>
        <w:t xml:space="preserve">o </w:t>
      </w:r>
      <w:r w:rsidR="00F32232">
        <w:rPr>
          <w:i/>
          <w:sz w:val="22"/>
          <w:szCs w:val="22"/>
        </w:rPr>
        <w:t>09</w:t>
      </w:r>
      <w:r w:rsidRPr="00F32232">
        <w:rPr>
          <w:i/>
          <w:sz w:val="22"/>
          <w:szCs w:val="22"/>
        </w:rPr>
        <w:t>, 202</w:t>
      </w:r>
      <w:r w:rsidR="00F32232">
        <w:rPr>
          <w:i/>
          <w:sz w:val="22"/>
          <w:szCs w:val="22"/>
        </w:rPr>
        <w:t>3</w:t>
      </w:r>
      <w:r w:rsidRPr="00F32232">
        <w:rPr>
          <w:i/>
          <w:sz w:val="22"/>
          <w:szCs w:val="22"/>
        </w:rPr>
        <w:t>.</w:t>
      </w:r>
    </w:p>
    <w:p w14:paraId="24CB198B" w14:textId="0B26A6E8" w:rsidR="00157679" w:rsidRDefault="00157679" w:rsidP="00157679">
      <w:pPr>
        <w:rPr>
          <w:bCs/>
          <w:i/>
          <w:iCs/>
          <w:color w:val="000000"/>
          <w:sz w:val="22"/>
          <w:szCs w:val="22"/>
        </w:rPr>
      </w:pPr>
      <w:r w:rsidRPr="0030664B">
        <w:rPr>
          <w:bCs/>
          <w:i/>
          <w:color w:val="000000"/>
          <w:sz w:val="22"/>
          <w:szCs w:val="22"/>
        </w:rPr>
        <w:t>Link para a 1.ª edição:</w:t>
      </w:r>
    </w:p>
    <w:p w14:paraId="47DA162B" w14:textId="3496833E" w:rsidR="005406D0" w:rsidRPr="00A1089E" w:rsidRDefault="005406D0" w:rsidP="005406D0">
      <w:pPr>
        <w:rPr>
          <w:rStyle w:val="Hiperligao"/>
          <w:i/>
          <w:sz w:val="22"/>
          <w:szCs w:val="22"/>
        </w:rPr>
      </w:pPr>
      <w:r w:rsidRPr="005406D0">
        <w:rPr>
          <w:rStyle w:val="Hiperligao"/>
          <w:i/>
          <w:sz w:val="22"/>
          <w:szCs w:val="22"/>
        </w:rPr>
        <w:t>http://infohabitar.blogspot.com/2023/08/aspetos-estruturantes-da-tipologia.html</w:t>
      </w:r>
    </w:p>
    <w:p w14:paraId="1E9FBC38" w14:textId="77777777" w:rsidR="00157679" w:rsidRDefault="00157679" w:rsidP="00157679">
      <w:pPr>
        <w:spacing w:after="120" w:line="360" w:lineRule="auto"/>
        <w:rPr>
          <w:i/>
          <w:sz w:val="22"/>
          <w:szCs w:val="22"/>
        </w:rPr>
      </w:pPr>
    </w:p>
    <w:p w14:paraId="71047833" w14:textId="77777777" w:rsidR="00157679" w:rsidRDefault="00157679" w:rsidP="00157679">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proofErr w:type="spellStart"/>
      <w:r>
        <w:rPr>
          <w:i/>
          <w:color w:val="000000"/>
          <w:sz w:val="22"/>
          <w:szCs w:val="22"/>
        </w:rPr>
        <w:t>intergeracionalidade</w:t>
      </w:r>
      <w:proofErr w:type="spellEnd"/>
      <w:r>
        <w:rPr>
          <w:i/>
          <w:color w:val="000000"/>
          <w:sz w:val="22"/>
          <w:szCs w:val="22"/>
        </w:rPr>
        <w:t>, espaços residenciais</w:t>
      </w:r>
    </w:p>
    <w:p w14:paraId="53841DC9" w14:textId="77777777" w:rsidR="00157679" w:rsidRPr="0030732A" w:rsidRDefault="00157679" w:rsidP="00157679">
      <w:pPr>
        <w:pStyle w:val="NormalWeb"/>
        <w:spacing w:before="240" w:beforeAutospacing="0" w:after="120" w:afterAutospacing="0"/>
        <w:rPr>
          <w:rFonts w:ascii="Arial" w:eastAsia="Calibri" w:hAnsi="Arial" w:cs="Arial"/>
          <w:b/>
          <w:bCs/>
          <w:sz w:val="22"/>
          <w:szCs w:val="22"/>
          <w:highlight w:val="green"/>
          <w:lang w:eastAsia="en-US"/>
        </w:rPr>
      </w:pPr>
    </w:p>
    <w:p w14:paraId="0E77792C" w14:textId="77777777" w:rsidR="00157679" w:rsidRDefault="00157679" w:rsidP="00157679">
      <w:pPr>
        <w:spacing w:after="240" w:line="360" w:lineRule="auto"/>
        <w:rPr>
          <w:i/>
          <w:color w:val="000000"/>
          <w:sz w:val="22"/>
          <w:szCs w:val="22"/>
        </w:rPr>
      </w:pPr>
    </w:p>
    <w:p w14:paraId="18703599" w14:textId="77777777" w:rsidR="00157679" w:rsidRPr="009506F1" w:rsidRDefault="00157679" w:rsidP="00157679">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23C4F34B" w14:textId="77777777" w:rsidR="00157679" w:rsidRPr="00DD060D" w:rsidRDefault="00157679" w:rsidP="00157679">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55B64D60" w14:textId="77777777" w:rsidR="00157679" w:rsidRPr="0030664B" w:rsidRDefault="00157679" w:rsidP="00157679">
      <w:pPr>
        <w:spacing w:line="360" w:lineRule="auto"/>
        <w:rPr>
          <w:bCs/>
          <w:i/>
          <w:color w:val="000000"/>
          <w:sz w:val="56"/>
          <w:szCs w:val="56"/>
        </w:rPr>
      </w:pPr>
      <w:proofErr w:type="spellStart"/>
      <w:r w:rsidRPr="0030664B">
        <w:rPr>
          <w:bCs/>
          <w:i/>
          <w:color w:val="000000"/>
          <w:sz w:val="56"/>
          <w:szCs w:val="56"/>
        </w:rPr>
        <w:t>Infohabitar</w:t>
      </w:r>
      <w:proofErr w:type="spellEnd"/>
    </w:p>
    <w:p w14:paraId="4DC34081" w14:textId="77777777" w:rsidR="00157679" w:rsidRPr="0030664B" w:rsidRDefault="00157679" w:rsidP="00157679">
      <w:pPr>
        <w:spacing w:after="120" w:line="360" w:lineRule="auto"/>
        <w:rPr>
          <w:bCs/>
          <w:i/>
          <w:color w:val="000000"/>
          <w:sz w:val="24"/>
          <w:szCs w:val="24"/>
        </w:rPr>
      </w:pPr>
      <w:r w:rsidRPr="0030664B">
        <w:rPr>
          <w:bCs/>
          <w:i/>
          <w:color w:val="000000"/>
          <w:sz w:val="24"/>
          <w:szCs w:val="24"/>
        </w:rPr>
        <w:t xml:space="preserve">Editor: António Baptista Coelho, Investigador Principal </w:t>
      </w:r>
      <w:r>
        <w:rPr>
          <w:bCs/>
          <w:i/>
          <w:color w:val="000000"/>
          <w:sz w:val="24"/>
          <w:szCs w:val="24"/>
        </w:rPr>
        <w:t xml:space="preserve">com Habilitação em </w:t>
      </w:r>
      <w:proofErr w:type="spellStart"/>
      <w:r>
        <w:rPr>
          <w:bCs/>
          <w:i/>
          <w:color w:val="000000"/>
          <w:sz w:val="24"/>
          <w:szCs w:val="24"/>
        </w:rPr>
        <w:t>Arquitectura</w:t>
      </w:r>
      <w:proofErr w:type="spellEnd"/>
      <w:r>
        <w:rPr>
          <w:bCs/>
          <w:i/>
          <w:color w:val="000000"/>
          <w:sz w:val="24"/>
          <w:szCs w:val="24"/>
        </w:rPr>
        <w:t xml:space="preserve"> e Urbanismo – Departamento de Edifícios do </w:t>
      </w:r>
      <w:r w:rsidRPr="0030664B">
        <w:rPr>
          <w:bCs/>
          <w:i/>
          <w:color w:val="000000"/>
          <w:sz w:val="24"/>
          <w:szCs w:val="24"/>
        </w:rPr>
        <w:t xml:space="preserve"> L</w:t>
      </w:r>
      <w:r>
        <w:rPr>
          <w:bCs/>
          <w:i/>
          <w:color w:val="000000"/>
          <w:sz w:val="24"/>
          <w:szCs w:val="24"/>
        </w:rPr>
        <w:t>aboratório Nacional de Engenharia Civil - L</w:t>
      </w:r>
      <w:r w:rsidRPr="0030664B">
        <w:rPr>
          <w:bCs/>
          <w:i/>
          <w:color w:val="000000"/>
          <w:sz w:val="24"/>
          <w:szCs w:val="24"/>
        </w:rPr>
        <w:t>NEC</w:t>
      </w:r>
    </w:p>
    <w:p w14:paraId="568E6C87" w14:textId="77777777" w:rsidR="00157679" w:rsidRPr="0030664B" w:rsidRDefault="00000000" w:rsidP="00157679">
      <w:pPr>
        <w:spacing w:after="240" w:line="360" w:lineRule="auto"/>
        <w:rPr>
          <w:bCs/>
          <w:i/>
          <w:color w:val="000000"/>
          <w:sz w:val="24"/>
          <w:szCs w:val="24"/>
        </w:rPr>
      </w:pPr>
      <w:hyperlink r:id="rId22" w:history="1">
        <w:r w:rsidR="00157679" w:rsidRPr="0030664B">
          <w:rPr>
            <w:rStyle w:val="Hiperligao"/>
            <w:bCs/>
            <w:i/>
            <w:sz w:val="24"/>
            <w:szCs w:val="24"/>
          </w:rPr>
          <w:t>abc.infohabitar@gmail.com</w:t>
        </w:r>
      </w:hyperlink>
      <w:r w:rsidR="00157679" w:rsidRPr="0030664B">
        <w:rPr>
          <w:bCs/>
          <w:i/>
          <w:color w:val="000000"/>
          <w:sz w:val="24"/>
          <w:szCs w:val="24"/>
        </w:rPr>
        <w:t xml:space="preserve">, </w:t>
      </w:r>
      <w:hyperlink r:id="rId23" w:history="1">
        <w:r w:rsidR="00157679" w:rsidRPr="0030664B">
          <w:rPr>
            <w:rStyle w:val="Hiperligao"/>
            <w:bCs/>
            <w:i/>
            <w:color w:val="000000"/>
            <w:sz w:val="24"/>
            <w:szCs w:val="24"/>
          </w:rPr>
          <w:t>abc@lnec.pt</w:t>
        </w:r>
      </w:hyperlink>
      <w:r w:rsidR="00157679" w:rsidRPr="0030664B">
        <w:rPr>
          <w:bCs/>
          <w:i/>
          <w:color w:val="000000"/>
          <w:sz w:val="24"/>
          <w:szCs w:val="24"/>
        </w:rPr>
        <w:t xml:space="preserve"> </w:t>
      </w:r>
    </w:p>
    <w:p w14:paraId="30E664D0" w14:textId="77777777" w:rsidR="00157679" w:rsidRPr="0030664B" w:rsidRDefault="00157679" w:rsidP="00157679">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11B65D60" w14:textId="77777777" w:rsidR="00157679" w:rsidRDefault="00157679" w:rsidP="00157679">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1C28EF3D" w14:textId="77777777" w:rsidR="00157679" w:rsidRDefault="00157679" w:rsidP="00157679">
      <w:pPr>
        <w:spacing w:after="240" w:line="360" w:lineRule="auto"/>
        <w:rPr>
          <w:bCs/>
          <w:i/>
          <w:color w:val="000000"/>
          <w:sz w:val="24"/>
          <w:szCs w:val="24"/>
        </w:rPr>
      </w:pPr>
    </w:p>
    <w:p w14:paraId="1CDF0C44" w14:textId="77777777" w:rsidR="001C6C5A" w:rsidRPr="00DD060D" w:rsidRDefault="001C6C5A" w:rsidP="00DD060D">
      <w:pPr>
        <w:spacing w:after="240" w:line="360" w:lineRule="auto"/>
        <w:rPr>
          <w:bCs/>
          <w:i/>
          <w:color w:val="000000"/>
          <w:sz w:val="24"/>
          <w:szCs w:val="24"/>
        </w:rPr>
      </w:pPr>
    </w:p>
    <w:sectPr w:rsidR="001C6C5A" w:rsidRPr="00DD060D" w:rsidSect="00F226CE">
      <w:footerReference w:type="even" r:id="rId24"/>
      <w:footerReference w:type="default" r:id="rId25"/>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210D" w14:textId="77777777" w:rsidR="00817311" w:rsidRDefault="00817311" w:rsidP="00F226CE">
      <w:r>
        <w:separator/>
      </w:r>
    </w:p>
  </w:endnote>
  <w:endnote w:type="continuationSeparator" w:id="0">
    <w:p w14:paraId="0BF9A95D" w14:textId="77777777" w:rsidR="00817311" w:rsidRDefault="00817311"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Gudea-Bold">
    <w:panose1 w:val="00000000000000000000"/>
    <w:charset w:val="00"/>
    <w:family w:val="swiss"/>
    <w:notTrueType/>
    <w:pitch w:val="default"/>
    <w:sig w:usb0="00000003" w:usb1="00000000" w:usb2="00000000" w:usb3="00000000" w:csb0="00000001" w:csb1="00000000"/>
  </w:font>
  <w:font w:name="Gude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BA9F" w14:textId="77777777" w:rsidR="00817311" w:rsidRDefault="00817311" w:rsidP="00F226CE">
      <w:r>
        <w:separator/>
      </w:r>
    </w:p>
  </w:footnote>
  <w:footnote w:type="continuationSeparator" w:id="0">
    <w:p w14:paraId="2E5BE27C" w14:textId="77777777" w:rsidR="00817311" w:rsidRDefault="00817311" w:rsidP="00F226CE">
      <w:r>
        <w:continuationSeparator/>
      </w:r>
    </w:p>
  </w:footnote>
  <w:footnote w:id="1">
    <w:p w14:paraId="5B834955" w14:textId="77777777" w:rsidR="000C4AD4" w:rsidRPr="001E25F9" w:rsidRDefault="000C4AD4" w:rsidP="001E25F9">
      <w:pPr>
        <w:ind w:left="360"/>
        <w:rPr>
          <w:rFonts w:ascii="Arial Narrow" w:hAnsi="Arial Narrow" w:cstheme="minorBidi"/>
          <w:b w:val="0"/>
          <w:bCs/>
          <w:i/>
          <w:iCs/>
          <w:kern w:val="0"/>
          <w:sz w:val="22"/>
          <w:szCs w:val="22"/>
          <w:lang w:val="en-US" w:eastAsia="en-US"/>
        </w:rPr>
      </w:pPr>
      <w:r w:rsidRPr="001E25F9">
        <w:rPr>
          <w:rFonts w:ascii="Arial Narrow" w:hAnsi="Arial Narrow" w:cstheme="minorBidi"/>
          <w:b w:val="0"/>
          <w:bCs/>
          <w:i/>
          <w:iCs/>
          <w:kern w:val="0"/>
          <w:sz w:val="22"/>
          <w:szCs w:val="22"/>
          <w:lang w:val="en-US" w:eastAsia="en-US"/>
        </w:rPr>
        <w:footnoteRef/>
      </w:r>
      <w:r w:rsidRPr="001E25F9">
        <w:rPr>
          <w:rFonts w:ascii="Arial Narrow" w:hAnsi="Arial Narrow" w:cstheme="minorBidi"/>
          <w:b w:val="0"/>
          <w:bCs/>
          <w:i/>
          <w:iCs/>
          <w:kern w:val="0"/>
          <w:sz w:val="22"/>
          <w:szCs w:val="22"/>
          <w:lang w:val="en-US" w:eastAsia="en-US"/>
        </w:rPr>
        <w:t xml:space="preserve"> Age UK factsheet - </w:t>
      </w:r>
      <w:r w:rsidRPr="001E25F9">
        <w:rPr>
          <w:rFonts w:ascii="Arial Narrow" w:hAnsi="Arial Narrow" w:cstheme="minorBidi"/>
          <w:i/>
          <w:iCs/>
          <w:kern w:val="0"/>
          <w:sz w:val="22"/>
          <w:szCs w:val="22"/>
          <w:lang w:val="en-US" w:eastAsia="en-US"/>
        </w:rPr>
        <w:t>Specialist housing for older people</w:t>
      </w:r>
      <w:r w:rsidRPr="001E25F9">
        <w:rPr>
          <w:rFonts w:ascii="Arial Narrow" w:hAnsi="Arial Narrow" w:cstheme="minorBidi"/>
          <w:b w:val="0"/>
          <w:bCs/>
          <w:i/>
          <w:iCs/>
          <w:kern w:val="0"/>
          <w:sz w:val="22"/>
          <w:szCs w:val="22"/>
          <w:lang w:val="en-US" w:eastAsia="en-US"/>
        </w:rPr>
        <w:t xml:space="preserve"> 201764, </w:t>
      </w:r>
      <w:proofErr w:type="spellStart"/>
      <w:r w:rsidRPr="001E25F9">
        <w:rPr>
          <w:rFonts w:ascii="Arial Narrow" w:hAnsi="Arial Narrow" w:cstheme="minorBidi"/>
          <w:b w:val="0"/>
          <w:bCs/>
          <w:i/>
          <w:iCs/>
          <w:kern w:val="0"/>
          <w:sz w:val="22"/>
          <w:szCs w:val="22"/>
          <w:lang w:val="en-US" w:eastAsia="en-US"/>
        </w:rPr>
        <w:t>novembro</w:t>
      </w:r>
      <w:proofErr w:type="spellEnd"/>
      <w:r w:rsidRPr="001E25F9">
        <w:rPr>
          <w:rFonts w:ascii="Arial Narrow" w:hAnsi="Arial Narrow" w:cstheme="minorBidi"/>
          <w:b w:val="0"/>
          <w:bCs/>
          <w:i/>
          <w:iCs/>
          <w:kern w:val="0"/>
          <w:sz w:val="22"/>
          <w:szCs w:val="22"/>
          <w:lang w:val="en-US" w:eastAsia="en-US"/>
        </w:rPr>
        <w:t xml:space="preserve"> 2017.</w:t>
      </w:r>
    </w:p>
  </w:footnote>
  <w:footnote w:id="2">
    <w:p w14:paraId="56A12AED" w14:textId="77777777" w:rsidR="000C4AD4" w:rsidRPr="001E25F9" w:rsidRDefault="000C4AD4" w:rsidP="001E25F9">
      <w:pPr>
        <w:rPr>
          <w:rFonts w:ascii="Arial Narrow" w:hAnsi="Arial Narrow"/>
          <w:b w:val="0"/>
          <w:bCs/>
          <w:i/>
          <w:iCs/>
          <w:sz w:val="22"/>
          <w:szCs w:val="22"/>
        </w:rPr>
      </w:pPr>
      <w:r w:rsidRPr="001E25F9">
        <w:rPr>
          <w:rStyle w:val="Refdenotaderodap"/>
          <w:rFonts w:ascii="Arial Narrow" w:hAnsi="Arial Narrow"/>
          <w:b w:val="0"/>
          <w:bCs/>
          <w:i/>
          <w:iCs/>
          <w:sz w:val="22"/>
          <w:szCs w:val="22"/>
        </w:rPr>
        <w:footnoteRef/>
      </w:r>
      <w:r w:rsidRPr="001E25F9">
        <w:rPr>
          <w:rFonts w:ascii="Arial Narrow" w:hAnsi="Arial Narrow"/>
          <w:b w:val="0"/>
          <w:bCs/>
          <w:i/>
          <w:iCs/>
          <w:sz w:val="22"/>
          <w:szCs w:val="22"/>
          <w:lang w:val="en-US"/>
        </w:rPr>
        <w:t xml:space="preserve"> </w:t>
      </w:r>
      <w:proofErr w:type="spellStart"/>
      <w:r w:rsidRPr="001E25F9">
        <w:rPr>
          <w:rFonts w:ascii="Arial Narrow" w:hAnsi="Arial Narrow"/>
          <w:b w:val="0"/>
          <w:bCs/>
          <w:i/>
          <w:iCs/>
          <w:sz w:val="22"/>
          <w:szCs w:val="22"/>
          <w:lang w:val="en-US"/>
        </w:rPr>
        <w:t>A+t</w:t>
      </w:r>
      <w:proofErr w:type="spellEnd"/>
      <w:r w:rsidRPr="001E25F9">
        <w:rPr>
          <w:rFonts w:ascii="Arial Narrow" w:hAnsi="Arial Narrow"/>
          <w:b w:val="0"/>
          <w:bCs/>
          <w:i/>
          <w:iCs/>
          <w:sz w:val="22"/>
          <w:szCs w:val="22"/>
          <w:lang w:val="en-US"/>
        </w:rPr>
        <w:t xml:space="preserve"> </w:t>
      </w:r>
      <w:r w:rsidRPr="001E25F9">
        <w:rPr>
          <w:rFonts w:ascii="Arial Narrow" w:hAnsi="Arial Narrow"/>
          <w:i/>
          <w:iCs/>
          <w:sz w:val="22"/>
          <w:szCs w:val="22"/>
          <w:lang w:val="en-US"/>
        </w:rPr>
        <w:t>- Generators, linkers, mixers &amp; storytellers</w:t>
      </w:r>
      <w:r w:rsidRPr="001E25F9">
        <w:rPr>
          <w:rFonts w:ascii="Arial Narrow" w:hAnsi="Arial Narrow"/>
          <w:b w:val="0"/>
          <w:bCs/>
          <w:i/>
          <w:iCs/>
          <w:sz w:val="22"/>
          <w:szCs w:val="22"/>
          <w:lang w:val="en-US"/>
        </w:rPr>
        <w:t xml:space="preserve">. Complex buildings series. </w:t>
      </w:r>
      <w:proofErr w:type="spellStart"/>
      <w:r w:rsidRPr="001E25F9">
        <w:rPr>
          <w:rFonts w:ascii="Arial Narrow" w:hAnsi="Arial Narrow"/>
          <w:b w:val="0"/>
          <w:bCs/>
          <w:i/>
          <w:iCs/>
          <w:sz w:val="22"/>
          <w:szCs w:val="22"/>
        </w:rPr>
        <w:t>A+t</w:t>
      </w:r>
      <w:proofErr w:type="spellEnd"/>
      <w:r w:rsidRPr="001E25F9">
        <w:rPr>
          <w:rFonts w:ascii="Arial Narrow" w:hAnsi="Arial Narrow"/>
          <w:b w:val="0"/>
          <w:bCs/>
          <w:i/>
          <w:iCs/>
          <w:sz w:val="22"/>
          <w:szCs w:val="22"/>
        </w:rPr>
        <w:t xml:space="preserve"> 48</w:t>
      </w:r>
    </w:p>
    <w:p w14:paraId="7FF8B942" w14:textId="77777777" w:rsidR="000C4AD4" w:rsidRPr="001E25F9" w:rsidRDefault="000C4AD4" w:rsidP="001C6C5A">
      <w:pPr>
        <w:ind w:left="360"/>
        <w:rPr>
          <w:rFonts w:ascii="Arial Narrow" w:hAnsi="Arial Narrow"/>
          <w:b w:val="0"/>
          <w:bCs/>
          <w:i/>
          <w:iCs/>
          <w:sz w:val="22"/>
          <w:szCs w:val="22"/>
        </w:rPr>
      </w:pPr>
      <w:r w:rsidRPr="001E25F9">
        <w:rPr>
          <w:rFonts w:ascii="Arial Narrow" w:hAnsi="Arial Narrow"/>
          <w:b w:val="0"/>
          <w:bCs/>
          <w:i/>
          <w:iCs/>
          <w:sz w:val="22"/>
          <w:szCs w:val="22"/>
        </w:rPr>
        <w:t xml:space="preserve">Agosto 2017. </w:t>
      </w:r>
      <w:hyperlink r:id="rId1" w:history="1">
        <w:r w:rsidRPr="001E25F9">
          <w:rPr>
            <w:rStyle w:val="Hiperligao"/>
            <w:rFonts w:ascii="Arial Narrow" w:hAnsi="Arial Narrow"/>
            <w:b w:val="0"/>
            <w:bCs/>
            <w:i/>
            <w:iCs/>
            <w:sz w:val="22"/>
            <w:szCs w:val="22"/>
          </w:rPr>
          <w:t>https://aplust.net/blog/complex_buildings_storytellers__nlbel_spielbudenplatz_/</w:t>
        </w:r>
      </w:hyperlink>
    </w:p>
  </w:footnote>
  <w:footnote w:id="3">
    <w:p w14:paraId="008DBFD4" w14:textId="2B54E3DD" w:rsidR="000C4AD4" w:rsidRPr="00DF68B2" w:rsidRDefault="000C4AD4" w:rsidP="00DF68B2">
      <w:pPr>
        <w:spacing w:before="120" w:after="240" w:line="360" w:lineRule="exact"/>
        <w:rPr>
          <w:rFonts w:ascii="Arial Narrow" w:hAnsi="Arial Narrow" w:cstheme="minorBidi"/>
          <w:b w:val="0"/>
          <w:bCs/>
          <w:i/>
          <w:sz w:val="22"/>
          <w:szCs w:val="22"/>
          <w:u w:val="single"/>
          <w:lang w:val="en-US"/>
        </w:rPr>
      </w:pPr>
      <w:r w:rsidRPr="001E25F9">
        <w:rPr>
          <w:rStyle w:val="Refdenotaderodap"/>
          <w:rFonts w:ascii="Arial Narrow" w:hAnsi="Arial Narrow"/>
          <w:b w:val="0"/>
          <w:bCs/>
          <w:sz w:val="22"/>
          <w:szCs w:val="22"/>
        </w:rPr>
        <w:footnoteRef/>
      </w:r>
      <w:r w:rsidRPr="001E25F9">
        <w:rPr>
          <w:rFonts w:ascii="Arial Narrow" w:hAnsi="Arial Narrow"/>
          <w:b w:val="0"/>
          <w:bCs/>
          <w:sz w:val="22"/>
          <w:szCs w:val="22"/>
          <w:lang w:val="nl-NL"/>
        </w:rPr>
        <w:t xml:space="preserve"> AAVV - </w:t>
      </w:r>
      <w:r w:rsidRPr="001E25F9">
        <w:rPr>
          <w:rFonts w:ascii="Arial Narrow" w:hAnsi="Arial Narrow" w:cstheme="minorBidi"/>
          <w:b w:val="0"/>
          <w:bCs/>
          <w:i/>
          <w:iCs/>
          <w:sz w:val="22"/>
          <w:szCs w:val="22"/>
          <w:lang w:val="nl-NL"/>
        </w:rPr>
        <w:t xml:space="preserve">De Smet Vermeulen Architecten. </w:t>
      </w:r>
      <w:r w:rsidRPr="001E25F9">
        <w:rPr>
          <w:rFonts w:ascii="Arial Narrow" w:hAnsi="Arial Narrow" w:cstheme="minorBidi"/>
          <w:i/>
          <w:iCs/>
          <w:sz w:val="22"/>
          <w:szCs w:val="22"/>
          <w:lang w:val="en-US"/>
        </w:rPr>
        <w:t xml:space="preserve">Care Home’ T Zand, </w:t>
      </w:r>
      <w:proofErr w:type="spellStart"/>
      <w:r w:rsidRPr="001E25F9">
        <w:rPr>
          <w:rFonts w:ascii="Arial Narrow" w:hAnsi="Arial Narrow" w:cstheme="minorBidi"/>
          <w:i/>
          <w:iCs/>
          <w:sz w:val="22"/>
          <w:szCs w:val="22"/>
          <w:lang w:val="en-US"/>
        </w:rPr>
        <w:t>Iglo</w:t>
      </w:r>
      <w:proofErr w:type="spellEnd"/>
      <w:r w:rsidRPr="001E25F9">
        <w:rPr>
          <w:rFonts w:ascii="Arial Narrow" w:hAnsi="Arial Narrow" w:cstheme="minorBidi"/>
          <w:b w:val="0"/>
          <w:bCs/>
          <w:i/>
          <w:iCs/>
          <w:sz w:val="22"/>
          <w:szCs w:val="22"/>
          <w:lang w:val="en-US"/>
        </w:rPr>
        <w:t xml:space="preserve">. </w:t>
      </w:r>
      <w:proofErr w:type="spellStart"/>
      <w:r w:rsidRPr="001E25F9">
        <w:rPr>
          <w:rFonts w:ascii="Arial Narrow" w:hAnsi="Arial Narrow" w:cs="Helvetica"/>
          <w:b w:val="0"/>
          <w:bCs/>
          <w:sz w:val="22"/>
          <w:szCs w:val="22"/>
          <w:lang w:val="en-US"/>
        </w:rPr>
        <w:t>divisare</w:t>
      </w:r>
      <w:proofErr w:type="spellEnd"/>
      <w:r w:rsidRPr="001E25F9">
        <w:rPr>
          <w:rFonts w:ascii="Arial Narrow" w:hAnsi="Arial Narrow" w:cs="Helvetica"/>
          <w:b w:val="0"/>
          <w:bCs/>
          <w:sz w:val="22"/>
          <w:szCs w:val="22"/>
          <w:lang w:val="en-US"/>
        </w:rPr>
        <w:t xml:space="preserve"> (/) </w:t>
      </w:r>
      <w:proofErr w:type="spellStart"/>
      <w:r w:rsidRPr="001E25F9">
        <w:rPr>
          <w:rFonts w:ascii="Arial Narrow" w:hAnsi="Arial Narrow" w:cs="Helvetica"/>
          <w:b w:val="0"/>
          <w:bCs/>
          <w:sz w:val="22"/>
          <w:szCs w:val="22"/>
          <w:lang w:val="en-US"/>
        </w:rPr>
        <w:t>jul</w:t>
      </w:r>
      <w:proofErr w:type="spellEnd"/>
      <w:r w:rsidRPr="001E25F9">
        <w:rPr>
          <w:rFonts w:ascii="Arial Narrow" w:hAnsi="Arial Narrow" w:cs="Helvetica"/>
          <w:b w:val="0"/>
          <w:bCs/>
          <w:sz w:val="22"/>
          <w:szCs w:val="22"/>
          <w:lang w:val="en-US"/>
        </w:rPr>
        <w:t xml:space="preserve"> 24, 2018. </w:t>
      </w:r>
      <w:hyperlink r:id="rId2" w:history="1">
        <w:r w:rsidRPr="001E25F9">
          <w:rPr>
            <w:rStyle w:val="Hiperligao"/>
            <w:rFonts w:ascii="Arial Narrow" w:hAnsi="Arial Narrow" w:cstheme="minorBidi"/>
            <w:b w:val="0"/>
            <w:bCs/>
            <w:i/>
            <w:sz w:val="22"/>
            <w:szCs w:val="22"/>
            <w:lang w:val="en-US"/>
          </w:rPr>
          <w:t>https://de-smet-vermeulen-architecten.divisare.pro</w:t>
        </w:r>
      </w:hyperlink>
    </w:p>
  </w:footnote>
  <w:footnote w:id="4">
    <w:p w14:paraId="5904CC81" w14:textId="77777777" w:rsidR="000C4AD4" w:rsidRPr="001E25F9" w:rsidRDefault="000C4AD4" w:rsidP="001C6C5A">
      <w:pPr>
        <w:ind w:left="360"/>
        <w:rPr>
          <w:rFonts w:ascii="Arial Narrow" w:hAnsi="Arial Narrow" w:cs="Helvetica"/>
          <w:b w:val="0"/>
          <w:bCs/>
          <w:i/>
          <w:iCs/>
          <w:sz w:val="22"/>
          <w:szCs w:val="22"/>
          <w:lang w:val="en-US"/>
        </w:rPr>
      </w:pPr>
      <w:r w:rsidRPr="001E25F9">
        <w:rPr>
          <w:rStyle w:val="Refdenotaderodap"/>
          <w:rFonts w:ascii="Arial Narrow" w:hAnsi="Arial Narrow"/>
          <w:b w:val="0"/>
          <w:bCs/>
          <w:i/>
          <w:iCs/>
          <w:sz w:val="22"/>
          <w:szCs w:val="22"/>
        </w:rPr>
        <w:footnoteRef/>
      </w:r>
      <w:r w:rsidRPr="001E25F9">
        <w:rPr>
          <w:rFonts w:ascii="Arial Narrow" w:hAnsi="Arial Narrow"/>
          <w:b w:val="0"/>
          <w:bCs/>
          <w:i/>
          <w:iCs/>
          <w:sz w:val="22"/>
          <w:szCs w:val="22"/>
          <w:lang w:val="en-US"/>
        </w:rPr>
        <w:t xml:space="preserve"> </w:t>
      </w:r>
      <w:r w:rsidRPr="001E25F9">
        <w:rPr>
          <w:rFonts w:ascii="Arial Narrow" w:hAnsi="Arial Narrow" w:cstheme="minorBidi"/>
          <w:b w:val="0"/>
          <w:bCs/>
          <w:i/>
          <w:iCs/>
          <w:sz w:val="22"/>
          <w:szCs w:val="22"/>
          <w:lang w:val="en-US"/>
        </w:rPr>
        <w:t xml:space="preserve">Victor Regnier - </w:t>
      </w:r>
      <w:r w:rsidRPr="001E25F9">
        <w:rPr>
          <w:rFonts w:ascii="Arial Narrow" w:hAnsi="Arial Narrow" w:cstheme="minorBidi"/>
          <w:i/>
          <w:iCs/>
          <w:sz w:val="22"/>
          <w:szCs w:val="22"/>
          <w:lang w:val="en-US"/>
        </w:rPr>
        <w:t>Going Dutch. A Mixed-Use Housing Model From the Netherlands Responds to the Aging Demographic</w:t>
      </w:r>
      <w:r w:rsidRPr="001E25F9">
        <w:rPr>
          <w:rFonts w:ascii="Arial Narrow" w:hAnsi="Arial Narrow" w:cstheme="minorBidi"/>
          <w:b w:val="0"/>
          <w:bCs/>
          <w:i/>
          <w:iCs/>
          <w:sz w:val="22"/>
          <w:szCs w:val="22"/>
          <w:lang w:val="en-US"/>
        </w:rPr>
        <w:t xml:space="preserve">. </w:t>
      </w:r>
      <w:r w:rsidRPr="001E25F9">
        <w:rPr>
          <w:rFonts w:ascii="Arial Narrow" w:hAnsi="Arial Narrow" w:cs="Helvetica"/>
          <w:b w:val="0"/>
          <w:bCs/>
          <w:i/>
          <w:iCs/>
          <w:sz w:val="22"/>
          <w:szCs w:val="22"/>
          <w:lang w:val="en-US"/>
        </w:rPr>
        <w:t>Aging Today, Bimonthly Newspaper of ASA - American Society on Ageing. posted 06.19.2012</w:t>
      </w:r>
    </w:p>
  </w:footnote>
  <w:footnote w:id="5">
    <w:p w14:paraId="28265C50" w14:textId="77777777" w:rsidR="000C4AD4" w:rsidRPr="00654EE5" w:rsidRDefault="000C4AD4" w:rsidP="001C6C5A">
      <w:pPr>
        <w:autoSpaceDE w:val="0"/>
        <w:autoSpaceDN w:val="0"/>
        <w:adjustRightInd w:val="0"/>
        <w:ind w:left="360"/>
        <w:rPr>
          <w:rFonts w:ascii="Arial Narrow" w:hAnsi="Arial Narrow" w:cs="Gudea-Bold"/>
          <w:b w:val="0"/>
          <w:bCs/>
          <w:sz w:val="22"/>
          <w:szCs w:val="22"/>
          <w:lang w:val="en-US"/>
        </w:rPr>
      </w:pPr>
      <w:r w:rsidRPr="00654EE5">
        <w:rPr>
          <w:rStyle w:val="Refdenotaderodap"/>
          <w:rFonts w:ascii="Arial Narrow" w:hAnsi="Arial Narrow"/>
          <w:sz w:val="22"/>
          <w:szCs w:val="22"/>
        </w:rPr>
        <w:footnoteRef/>
      </w:r>
      <w:r w:rsidRPr="00654EE5">
        <w:rPr>
          <w:rFonts w:ascii="Arial Narrow" w:hAnsi="Arial Narrow"/>
          <w:sz w:val="22"/>
          <w:szCs w:val="22"/>
          <w:lang w:val="en-US"/>
        </w:rPr>
        <w:t xml:space="preserve"> </w:t>
      </w:r>
      <w:r w:rsidRPr="00654EE5">
        <w:rPr>
          <w:rFonts w:ascii="Arial Narrow" w:hAnsi="Arial Narrow" w:cs="Gudea"/>
          <w:sz w:val="22"/>
          <w:szCs w:val="22"/>
          <w:lang w:val="en-US"/>
        </w:rPr>
        <w:t xml:space="preserve">Senior Housing News - </w:t>
      </w:r>
      <w:r w:rsidRPr="00654EE5">
        <w:rPr>
          <w:rFonts w:ascii="Arial Narrow" w:hAnsi="Arial Narrow" w:cstheme="minorBidi"/>
          <w:bCs/>
          <w:i/>
          <w:iCs/>
          <w:sz w:val="22"/>
          <w:szCs w:val="22"/>
          <w:lang w:val="en-US"/>
        </w:rPr>
        <w:t>The new active adult housing: And how senior living providers can thrive in a 55+ world</w:t>
      </w:r>
      <w:r w:rsidRPr="00654EE5">
        <w:rPr>
          <w:rFonts w:ascii="Arial Narrow" w:hAnsi="Arial Narrow" w:cstheme="minorBidi"/>
          <w:i/>
          <w:iCs/>
          <w:sz w:val="22"/>
          <w:szCs w:val="22"/>
          <w:lang w:val="en-US"/>
        </w:rPr>
        <w:t xml:space="preserve">. </w:t>
      </w:r>
      <w:r w:rsidRPr="00654EE5">
        <w:rPr>
          <w:rFonts w:ascii="Arial Narrow" w:hAnsi="Arial Narrow" w:cs="Gudea"/>
          <w:sz w:val="22"/>
          <w:szCs w:val="22"/>
          <w:lang w:val="en-US"/>
        </w:rPr>
        <w:t xml:space="preserve">Senior Housing News, </w:t>
      </w:r>
      <w:r w:rsidRPr="00654EE5">
        <w:rPr>
          <w:rFonts w:ascii="Arial Narrow" w:hAnsi="Arial Narrow" w:cs="Gudea-Bold"/>
          <w:sz w:val="22"/>
          <w:szCs w:val="22"/>
          <w:lang w:val="en-US"/>
        </w:rPr>
        <w:t xml:space="preserve">Key Takeaways. </w:t>
      </w:r>
      <w:r>
        <w:rPr>
          <w:rFonts w:ascii="Arial Narrow" w:hAnsi="Arial Narrow" w:cs="Gudea-Bold"/>
          <w:sz w:val="22"/>
          <w:szCs w:val="22"/>
          <w:lang w:val="en-US"/>
        </w:rPr>
        <w:t xml:space="preserve">2018 </w:t>
      </w:r>
      <w:r w:rsidRPr="00654EE5">
        <w:rPr>
          <w:rFonts w:ascii="Arial Narrow" w:hAnsi="Arial Narrow" w:cs="Gudea-Bold"/>
          <w:sz w:val="22"/>
          <w:szCs w:val="22"/>
          <w:lang w:val="en-US"/>
        </w:rPr>
        <w:t>www.seniorhousingnews.com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71B"/>
    <w:multiLevelType w:val="hybridMultilevel"/>
    <w:tmpl w:val="7B8AEC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517C"/>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0200EA"/>
    <w:multiLevelType w:val="hybridMultilevel"/>
    <w:tmpl w:val="801673C6"/>
    <w:lvl w:ilvl="0" w:tplc="FFFFFFFF">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AA66D8F"/>
    <w:multiLevelType w:val="hybridMultilevel"/>
    <w:tmpl w:val="AF304AA8"/>
    <w:lvl w:ilvl="0" w:tplc="04090005">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4" w15:restartNumberingAfterBreak="0">
    <w:nsid w:val="2FDC5924"/>
    <w:multiLevelType w:val="hybridMultilevel"/>
    <w:tmpl w:val="160410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5" w15:restartNumberingAfterBreak="0">
    <w:nsid w:val="329710D0"/>
    <w:multiLevelType w:val="hybridMultilevel"/>
    <w:tmpl w:val="CC72CFC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0373B83"/>
    <w:multiLevelType w:val="hybridMultilevel"/>
    <w:tmpl w:val="86BC581A"/>
    <w:lvl w:ilvl="0" w:tplc="0816001B">
      <w:start w:val="1"/>
      <w:numFmt w:val="lowerRoman"/>
      <w:lvlText w:val="%1."/>
      <w:lvlJc w:val="righ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7"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1A1EE5"/>
    <w:multiLevelType w:val="hybridMultilevel"/>
    <w:tmpl w:val="F7480A38"/>
    <w:lvl w:ilvl="0" w:tplc="0816001B">
      <w:start w:val="1"/>
      <w:numFmt w:val="lowerRoman"/>
      <w:lvlText w:val="%1."/>
      <w:lvlJc w:val="righ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5AF523D9"/>
    <w:multiLevelType w:val="hybridMultilevel"/>
    <w:tmpl w:val="F17E1358"/>
    <w:lvl w:ilvl="0" w:tplc="8D28A2C6">
      <w:start w:val="1"/>
      <w:numFmt w:val="decimal"/>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FB3236B"/>
    <w:multiLevelType w:val="hybridMultilevel"/>
    <w:tmpl w:val="057E25D2"/>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604D2778"/>
    <w:multiLevelType w:val="hybridMultilevel"/>
    <w:tmpl w:val="D0865B2C"/>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60927E51"/>
    <w:multiLevelType w:val="hybridMultilevel"/>
    <w:tmpl w:val="7E8AFA8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099209D"/>
    <w:multiLevelType w:val="hybridMultilevel"/>
    <w:tmpl w:val="D7928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666A3CA3"/>
    <w:multiLevelType w:val="hybridMultilevel"/>
    <w:tmpl w:val="E33E6B9C"/>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682F1E58"/>
    <w:multiLevelType w:val="hybridMultilevel"/>
    <w:tmpl w:val="821A8BA8"/>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6" w15:restartNumberingAfterBreak="0">
    <w:nsid w:val="6D691CA5"/>
    <w:multiLevelType w:val="hybridMultilevel"/>
    <w:tmpl w:val="5192D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7" w15:restartNumberingAfterBreak="0">
    <w:nsid w:val="70454F97"/>
    <w:multiLevelType w:val="hybridMultilevel"/>
    <w:tmpl w:val="C98E0154"/>
    <w:lvl w:ilvl="0" w:tplc="7B6407FC">
      <w:start w:val="1"/>
      <w:numFmt w:val="lowerRoman"/>
      <w:lvlText w:val="(%1)"/>
      <w:lvlJc w:val="left"/>
      <w:pPr>
        <w:ind w:left="1428" w:hanging="72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18" w15:restartNumberingAfterBreak="0">
    <w:nsid w:val="782203E7"/>
    <w:multiLevelType w:val="hybridMultilevel"/>
    <w:tmpl w:val="E9D66B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9" w15:restartNumberingAfterBreak="0">
    <w:nsid w:val="78442CB8"/>
    <w:multiLevelType w:val="hybridMultilevel"/>
    <w:tmpl w:val="AD18E0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20" w15:restartNumberingAfterBreak="0">
    <w:nsid w:val="79256227"/>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4E251A"/>
    <w:multiLevelType w:val="hybridMultilevel"/>
    <w:tmpl w:val="3F7CDFE2"/>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430472045">
    <w:abstractNumId w:val="3"/>
  </w:num>
  <w:num w:numId="2" w16cid:durableId="1142623588">
    <w:abstractNumId w:val="19"/>
  </w:num>
  <w:num w:numId="3" w16cid:durableId="674383719">
    <w:abstractNumId w:val="18"/>
  </w:num>
  <w:num w:numId="4" w16cid:durableId="895437691">
    <w:abstractNumId w:val="21"/>
  </w:num>
  <w:num w:numId="5" w16cid:durableId="916129127">
    <w:abstractNumId w:val="11"/>
  </w:num>
  <w:num w:numId="6" w16cid:durableId="1109816075">
    <w:abstractNumId w:val="7"/>
  </w:num>
  <w:num w:numId="7" w16cid:durableId="721752801">
    <w:abstractNumId w:val="7"/>
  </w:num>
  <w:num w:numId="8" w16cid:durableId="2092307304">
    <w:abstractNumId w:val="8"/>
    <w:lvlOverride w:ilvl="0">
      <w:startOverride w:val="1"/>
    </w:lvlOverride>
    <w:lvlOverride w:ilvl="1"/>
    <w:lvlOverride w:ilvl="2"/>
    <w:lvlOverride w:ilvl="3"/>
    <w:lvlOverride w:ilvl="4"/>
    <w:lvlOverride w:ilvl="5"/>
    <w:lvlOverride w:ilvl="6"/>
    <w:lvlOverride w:ilvl="7"/>
    <w:lvlOverride w:ilvl="8"/>
  </w:num>
  <w:num w:numId="9" w16cid:durableId="2776850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00915">
    <w:abstractNumId w:val="2"/>
  </w:num>
  <w:num w:numId="11" w16cid:durableId="1277177069">
    <w:abstractNumId w:val="5"/>
  </w:num>
  <w:num w:numId="12" w16cid:durableId="1276063818">
    <w:abstractNumId w:val="20"/>
  </w:num>
  <w:num w:numId="13" w16cid:durableId="994990073">
    <w:abstractNumId w:val="1"/>
  </w:num>
  <w:num w:numId="14" w16cid:durableId="1579439050">
    <w:abstractNumId w:val="6"/>
  </w:num>
  <w:num w:numId="15" w16cid:durableId="1283414654">
    <w:abstractNumId w:val="14"/>
  </w:num>
  <w:num w:numId="16" w16cid:durableId="1378047424">
    <w:abstractNumId w:val="12"/>
  </w:num>
  <w:num w:numId="17" w16cid:durableId="605619566">
    <w:abstractNumId w:val="16"/>
  </w:num>
  <w:num w:numId="18" w16cid:durableId="66924479">
    <w:abstractNumId w:val="13"/>
  </w:num>
  <w:num w:numId="19" w16cid:durableId="1681619274">
    <w:abstractNumId w:val="15"/>
  </w:num>
  <w:num w:numId="20" w16cid:durableId="706179560">
    <w:abstractNumId w:val="4"/>
  </w:num>
  <w:num w:numId="21" w16cid:durableId="77681788">
    <w:abstractNumId w:val="10"/>
  </w:num>
  <w:num w:numId="22" w16cid:durableId="33166118">
    <w:abstractNumId w:val="0"/>
  </w:num>
  <w:num w:numId="23" w16cid:durableId="104425106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0"/>
    <w:rsid w:val="00010870"/>
    <w:rsid w:val="000344BE"/>
    <w:rsid w:val="00052BAA"/>
    <w:rsid w:val="00063F6D"/>
    <w:rsid w:val="00066B0B"/>
    <w:rsid w:val="000748EC"/>
    <w:rsid w:val="000769E3"/>
    <w:rsid w:val="00086FBE"/>
    <w:rsid w:val="0009117D"/>
    <w:rsid w:val="000A13B0"/>
    <w:rsid w:val="000A26AD"/>
    <w:rsid w:val="000A400C"/>
    <w:rsid w:val="000A6887"/>
    <w:rsid w:val="000B42AE"/>
    <w:rsid w:val="000C4AD4"/>
    <w:rsid w:val="000D073B"/>
    <w:rsid w:val="000D6481"/>
    <w:rsid w:val="000E1D03"/>
    <w:rsid w:val="000E33E7"/>
    <w:rsid w:val="000F4AD0"/>
    <w:rsid w:val="000F57FD"/>
    <w:rsid w:val="00107248"/>
    <w:rsid w:val="00113D8E"/>
    <w:rsid w:val="00113E0F"/>
    <w:rsid w:val="00120F34"/>
    <w:rsid w:val="00133988"/>
    <w:rsid w:val="001544F7"/>
    <w:rsid w:val="00157679"/>
    <w:rsid w:val="001628A9"/>
    <w:rsid w:val="00163771"/>
    <w:rsid w:val="00164922"/>
    <w:rsid w:val="00166503"/>
    <w:rsid w:val="001670E4"/>
    <w:rsid w:val="00167FB6"/>
    <w:rsid w:val="0018418D"/>
    <w:rsid w:val="00186BA0"/>
    <w:rsid w:val="001A35C3"/>
    <w:rsid w:val="001A50CD"/>
    <w:rsid w:val="001A528A"/>
    <w:rsid w:val="001B29C9"/>
    <w:rsid w:val="001C6C5A"/>
    <w:rsid w:val="001D0F35"/>
    <w:rsid w:val="001D114F"/>
    <w:rsid w:val="001D7519"/>
    <w:rsid w:val="001E13A1"/>
    <w:rsid w:val="001E25F9"/>
    <w:rsid w:val="0023159A"/>
    <w:rsid w:val="00231DEA"/>
    <w:rsid w:val="0025165C"/>
    <w:rsid w:val="00253A00"/>
    <w:rsid w:val="002569E3"/>
    <w:rsid w:val="002605A9"/>
    <w:rsid w:val="002738D3"/>
    <w:rsid w:val="00282608"/>
    <w:rsid w:val="00294522"/>
    <w:rsid w:val="002D1730"/>
    <w:rsid w:val="002E0E1E"/>
    <w:rsid w:val="00323861"/>
    <w:rsid w:val="00325D19"/>
    <w:rsid w:val="00334DC0"/>
    <w:rsid w:val="00336F92"/>
    <w:rsid w:val="003554A9"/>
    <w:rsid w:val="00377298"/>
    <w:rsid w:val="003868BC"/>
    <w:rsid w:val="003952D6"/>
    <w:rsid w:val="003C15CC"/>
    <w:rsid w:val="003C675B"/>
    <w:rsid w:val="003C7268"/>
    <w:rsid w:val="003D53C2"/>
    <w:rsid w:val="003D616B"/>
    <w:rsid w:val="003E0D04"/>
    <w:rsid w:val="003F52A9"/>
    <w:rsid w:val="00405CDA"/>
    <w:rsid w:val="004240E0"/>
    <w:rsid w:val="00434C99"/>
    <w:rsid w:val="00447C30"/>
    <w:rsid w:val="00452AF2"/>
    <w:rsid w:val="0045501A"/>
    <w:rsid w:val="0046297F"/>
    <w:rsid w:val="00473361"/>
    <w:rsid w:val="00474594"/>
    <w:rsid w:val="00476BD7"/>
    <w:rsid w:val="00482421"/>
    <w:rsid w:val="00483961"/>
    <w:rsid w:val="004A2A07"/>
    <w:rsid w:val="004A6D0B"/>
    <w:rsid w:val="004B6627"/>
    <w:rsid w:val="004C1947"/>
    <w:rsid w:val="004C5BD6"/>
    <w:rsid w:val="004D2D5C"/>
    <w:rsid w:val="004E1A5F"/>
    <w:rsid w:val="004F42EF"/>
    <w:rsid w:val="004F7759"/>
    <w:rsid w:val="005034B4"/>
    <w:rsid w:val="005406D0"/>
    <w:rsid w:val="00543203"/>
    <w:rsid w:val="005500CF"/>
    <w:rsid w:val="00551055"/>
    <w:rsid w:val="00560E7A"/>
    <w:rsid w:val="00565682"/>
    <w:rsid w:val="00565F68"/>
    <w:rsid w:val="0058710C"/>
    <w:rsid w:val="00590F4E"/>
    <w:rsid w:val="00595FB8"/>
    <w:rsid w:val="005B5C59"/>
    <w:rsid w:val="005E0A12"/>
    <w:rsid w:val="005E2EE1"/>
    <w:rsid w:val="005E40D1"/>
    <w:rsid w:val="005F3C61"/>
    <w:rsid w:val="005F55FD"/>
    <w:rsid w:val="006140A0"/>
    <w:rsid w:val="006171D6"/>
    <w:rsid w:val="00617CA1"/>
    <w:rsid w:val="006209E7"/>
    <w:rsid w:val="00620FE2"/>
    <w:rsid w:val="00624216"/>
    <w:rsid w:val="006264BA"/>
    <w:rsid w:val="00626AA9"/>
    <w:rsid w:val="006453B4"/>
    <w:rsid w:val="006C6D41"/>
    <w:rsid w:val="006D549C"/>
    <w:rsid w:val="006D60D4"/>
    <w:rsid w:val="006E153B"/>
    <w:rsid w:val="006E7C91"/>
    <w:rsid w:val="00703892"/>
    <w:rsid w:val="00710F40"/>
    <w:rsid w:val="00712246"/>
    <w:rsid w:val="00713651"/>
    <w:rsid w:val="00720162"/>
    <w:rsid w:val="00723A1B"/>
    <w:rsid w:val="00725613"/>
    <w:rsid w:val="0073095B"/>
    <w:rsid w:val="007465AD"/>
    <w:rsid w:val="00762D24"/>
    <w:rsid w:val="00772AD3"/>
    <w:rsid w:val="00776899"/>
    <w:rsid w:val="00776AEE"/>
    <w:rsid w:val="00776F78"/>
    <w:rsid w:val="007A3835"/>
    <w:rsid w:val="007C00C6"/>
    <w:rsid w:val="007E2FF3"/>
    <w:rsid w:val="007E7C4A"/>
    <w:rsid w:val="007F35A1"/>
    <w:rsid w:val="008041DE"/>
    <w:rsid w:val="00817311"/>
    <w:rsid w:val="00822AF7"/>
    <w:rsid w:val="008334CE"/>
    <w:rsid w:val="00840DD7"/>
    <w:rsid w:val="0084417C"/>
    <w:rsid w:val="008454BB"/>
    <w:rsid w:val="00864436"/>
    <w:rsid w:val="00874E87"/>
    <w:rsid w:val="008A432C"/>
    <w:rsid w:val="008B0276"/>
    <w:rsid w:val="008B32CD"/>
    <w:rsid w:val="008C166C"/>
    <w:rsid w:val="008C405E"/>
    <w:rsid w:val="008D5265"/>
    <w:rsid w:val="008E57A6"/>
    <w:rsid w:val="008F0456"/>
    <w:rsid w:val="008F7425"/>
    <w:rsid w:val="00900813"/>
    <w:rsid w:val="009022B0"/>
    <w:rsid w:val="009059A6"/>
    <w:rsid w:val="00911E26"/>
    <w:rsid w:val="00927D11"/>
    <w:rsid w:val="00930CAC"/>
    <w:rsid w:val="009506F1"/>
    <w:rsid w:val="0095516D"/>
    <w:rsid w:val="00961253"/>
    <w:rsid w:val="00962CA0"/>
    <w:rsid w:val="00965E7D"/>
    <w:rsid w:val="0096694D"/>
    <w:rsid w:val="00966FD1"/>
    <w:rsid w:val="00980889"/>
    <w:rsid w:val="00993064"/>
    <w:rsid w:val="009A1306"/>
    <w:rsid w:val="009B0663"/>
    <w:rsid w:val="009B231F"/>
    <w:rsid w:val="009C5FF2"/>
    <w:rsid w:val="009D6ABD"/>
    <w:rsid w:val="009E3C6D"/>
    <w:rsid w:val="009E3D30"/>
    <w:rsid w:val="009F1F8E"/>
    <w:rsid w:val="00A01064"/>
    <w:rsid w:val="00A03910"/>
    <w:rsid w:val="00A1077F"/>
    <w:rsid w:val="00A1089E"/>
    <w:rsid w:val="00A2489D"/>
    <w:rsid w:val="00A27542"/>
    <w:rsid w:val="00A34A49"/>
    <w:rsid w:val="00A45E17"/>
    <w:rsid w:val="00A500CE"/>
    <w:rsid w:val="00A5250F"/>
    <w:rsid w:val="00A5762A"/>
    <w:rsid w:val="00AD4832"/>
    <w:rsid w:val="00AE3293"/>
    <w:rsid w:val="00AE4791"/>
    <w:rsid w:val="00AE55B1"/>
    <w:rsid w:val="00B05604"/>
    <w:rsid w:val="00B26A91"/>
    <w:rsid w:val="00B30F37"/>
    <w:rsid w:val="00B30FB9"/>
    <w:rsid w:val="00B40A35"/>
    <w:rsid w:val="00B44230"/>
    <w:rsid w:val="00B612AD"/>
    <w:rsid w:val="00B67D2B"/>
    <w:rsid w:val="00B93823"/>
    <w:rsid w:val="00B969AA"/>
    <w:rsid w:val="00BA30AB"/>
    <w:rsid w:val="00BB0F89"/>
    <w:rsid w:val="00BC3691"/>
    <w:rsid w:val="00BE32EC"/>
    <w:rsid w:val="00BE4A96"/>
    <w:rsid w:val="00BF202F"/>
    <w:rsid w:val="00BF460D"/>
    <w:rsid w:val="00C06889"/>
    <w:rsid w:val="00C13FBB"/>
    <w:rsid w:val="00C617A7"/>
    <w:rsid w:val="00C66AB7"/>
    <w:rsid w:val="00C679DA"/>
    <w:rsid w:val="00C71262"/>
    <w:rsid w:val="00C74BAF"/>
    <w:rsid w:val="00C80D54"/>
    <w:rsid w:val="00CA5AA8"/>
    <w:rsid w:val="00CB2A83"/>
    <w:rsid w:val="00CB4677"/>
    <w:rsid w:val="00CB7AF1"/>
    <w:rsid w:val="00CC0CF0"/>
    <w:rsid w:val="00CC5C46"/>
    <w:rsid w:val="00CD3960"/>
    <w:rsid w:val="00CE0363"/>
    <w:rsid w:val="00CE048D"/>
    <w:rsid w:val="00D16CC2"/>
    <w:rsid w:val="00D2482C"/>
    <w:rsid w:val="00D258E2"/>
    <w:rsid w:val="00D33F07"/>
    <w:rsid w:val="00D3587D"/>
    <w:rsid w:val="00D41802"/>
    <w:rsid w:val="00D5324E"/>
    <w:rsid w:val="00D5389E"/>
    <w:rsid w:val="00D60206"/>
    <w:rsid w:val="00D66576"/>
    <w:rsid w:val="00D71E41"/>
    <w:rsid w:val="00D808B7"/>
    <w:rsid w:val="00DA08BE"/>
    <w:rsid w:val="00DA26C5"/>
    <w:rsid w:val="00DB201B"/>
    <w:rsid w:val="00DD060D"/>
    <w:rsid w:val="00DD1F66"/>
    <w:rsid w:val="00DF1133"/>
    <w:rsid w:val="00DF68B2"/>
    <w:rsid w:val="00E03E41"/>
    <w:rsid w:val="00E16E0E"/>
    <w:rsid w:val="00E24DB8"/>
    <w:rsid w:val="00E442F6"/>
    <w:rsid w:val="00E467C4"/>
    <w:rsid w:val="00E54F0B"/>
    <w:rsid w:val="00E707A2"/>
    <w:rsid w:val="00E90594"/>
    <w:rsid w:val="00EA3FA6"/>
    <w:rsid w:val="00EB195A"/>
    <w:rsid w:val="00EB66C3"/>
    <w:rsid w:val="00ED1E3D"/>
    <w:rsid w:val="00EE570E"/>
    <w:rsid w:val="00F226CE"/>
    <w:rsid w:val="00F27B0B"/>
    <w:rsid w:val="00F32232"/>
    <w:rsid w:val="00F37A7F"/>
    <w:rsid w:val="00F46E6D"/>
    <w:rsid w:val="00F47CC7"/>
    <w:rsid w:val="00F52215"/>
    <w:rsid w:val="00F54DC8"/>
    <w:rsid w:val="00F61A74"/>
    <w:rsid w:val="00F66A77"/>
    <w:rsid w:val="00F757BE"/>
    <w:rsid w:val="00F76501"/>
    <w:rsid w:val="00F96015"/>
    <w:rsid w:val="00FB4675"/>
    <w:rsid w:val="00FB57F1"/>
    <w:rsid w:val="00FE2BE3"/>
    <w:rsid w:val="00FE4CC4"/>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AD"/>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482421"/>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482421"/>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398405852">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43837015">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2/07/habitacao-intergeracional-da.html" TargetMode="External"/><Relationship Id="rId13" Type="http://schemas.openxmlformats.org/officeDocument/2006/relationships/hyperlink" Target="http://infohabitar.blogspot.com/2022/07/habitacao-intergeracional-da.html" TargetMode="External"/><Relationship Id="rId18" Type="http://schemas.openxmlformats.org/officeDocument/2006/relationships/hyperlink" Target="https://de-smet-vermeulen-architecten.divisare.p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fohabitar.blogspot.com/2022/07/habitacao-intergeracional-da.html" TargetMode="External"/><Relationship Id="rId7" Type="http://schemas.openxmlformats.org/officeDocument/2006/relationships/endnotes" Target="endnotes.xml"/><Relationship Id="rId12" Type="http://schemas.openxmlformats.org/officeDocument/2006/relationships/hyperlink" Target="http://infohabitar.blogspot.com/2022/08/velhice-e-solidao-ou-convivio-no.html" TargetMode="External"/><Relationship Id="rId17" Type="http://schemas.openxmlformats.org/officeDocument/2006/relationships/hyperlink" Target="https://aplust.net/blog/complex_buildings_storytellers__nlbel_spielbudenplatz_/"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nfohabitar.blogspot.com/2022/07/habitacao-intergeracional-da.html" TargetMode="External"/><Relationship Id="rId20" Type="http://schemas.openxmlformats.org/officeDocument/2006/relationships/hyperlink" Target="http://infohabitar.blogspot.com/2022/08/velhice-e-solidao-ou-convivio-n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7/habitacao-intergeracional-da.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fohabitar.blogspot.com/2022/08/velhice-e-solidao-ou-convivio-no.html" TargetMode="External"/><Relationship Id="rId23" Type="http://schemas.openxmlformats.org/officeDocument/2006/relationships/hyperlink" Target="mailto:abc@lnec.pt" TargetMode="External"/><Relationship Id="rId10" Type="http://schemas.openxmlformats.org/officeDocument/2006/relationships/hyperlink" Target="http://infohabitar.blogspot.com/2022/07/habitacao-intergeracional-da.html" TargetMode="External"/><Relationship Id="rId19" Type="http://schemas.openxmlformats.org/officeDocument/2006/relationships/hyperlink" Target="http://infohabitar.blogspot.com/2022/07/habitacao-intergeracional-da.html" TargetMode="External"/><Relationship Id="rId4" Type="http://schemas.openxmlformats.org/officeDocument/2006/relationships/settings" Target="settings.xml"/><Relationship Id="rId9" Type="http://schemas.openxmlformats.org/officeDocument/2006/relationships/hyperlink" Target="http://infohabitar.blogspot.com/2022/08/velhice-e-solidao-ou-convivio-no.html" TargetMode="External"/><Relationship Id="rId14" Type="http://schemas.openxmlformats.org/officeDocument/2006/relationships/hyperlink" Target="http://infohabitar.blogspot.com/2022/07/habitacao-intergeracional-da.html" TargetMode="External"/><Relationship Id="rId22" Type="http://schemas.openxmlformats.org/officeDocument/2006/relationships/hyperlink" Target="mailto:abc.infohabitar@gmail.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e-smet-vermeulen-architecten.divisare.pro" TargetMode="External"/><Relationship Id="rId1" Type="http://schemas.openxmlformats.org/officeDocument/2006/relationships/hyperlink" Target="https://aplust.net/blog/complex_buildings_storytellers__nlbel_spielbudenplatz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5499</Words>
  <Characters>29699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6</cp:revision>
  <cp:lastPrinted>2020-11-17T11:36:00Z</cp:lastPrinted>
  <dcterms:created xsi:type="dcterms:W3CDTF">2023-07-18T15:54:00Z</dcterms:created>
  <dcterms:modified xsi:type="dcterms:W3CDTF">2023-08-16T07:37:00Z</dcterms:modified>
</cp:coreProperties>
</file>